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494" w:rsidRDefault="00F55494" w:rsidP="00F55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  отчет</w:t>
      </w:r>
    </w:p>
    <w:p w:rsidR="00F55494" w:rsidRDefault="00F55494" w:rsidP="00F55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результатах анализа состояния и перспектив развития системы образования  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Мясниковский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F55494" w:rsidRDefault="00F55494" w:rsidP="00F5549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за 20</w:t>
      </w:r>
      <w:r w:rsidR="00805CF1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F55494" w:rsidRDefault="00F55494" w:rsidP="00F55494">
      <w:pPr>
        <w:pStyle w:val="a5"/>
        <w:spacing w:after="0" w:afterAutospacing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55494" w:rsidRDefault="00F55494" w:rsidP="00F55494">
      <w:pPr>
        <w:pStyle w:val="a5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1. Введение</w:t>
      </w:r>
    </w:p>
    <w:p w:rsidR="00F55494" w:rsidRDefault="00F55494" w:rsidP="00F554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В соответствии с частью 4 статьи 97 №273-ФЗ «Закона об образовании в Российской Федерации», постановлением Правительства Российской Федерации от 5 августа 2013 г. № 662 «Об осуществлении мониторинга системы образования» муниципальным учреждением «Отдел образования Администрации Мясниковского района» подготовлен отчет «О результатах  анализа  состояния и перспектив развития  системы образования 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Мясниковский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район» за 20</w:t>
      </w:r>
      <w:r w:rsidR="00805CF1">
        <w:rPr>
          <w:rFonts w:ascii="Times New Roman" w:eastAsia="Times New Roman" w:hAnsi="Times New Roman" w:cs="Times New Roman"/>
          <w:sz w:val="28"/>
          <w:szCs w:val="28"/>
          <w:lang w:bidi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год (далее – отчет).</w:t>
      </w:r>
      <w:proofErr w:type="gramEnd"/>
    </w:p>
    <w:p w:rsidR="00F55494" w:rsidRDefault="00F55494" w:rsidP="00F554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Мониторинг представляет собой анализ результатов работы по основным направлениям развития отрасли, наиболее значимые проекты и события 20</w:t>
      </w:r>
      <w:r w:rsidR="00805CF1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 года, с ключевыми ориентирами развития отрасли на перспективу.</w:t>
      </w:r>
    </w:p>
    <w:p w:rsidR="00F55494" w:rsidRDefault="00F55494" w:rsidP="00F554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Отчет сформирован на основе данных федерального статистического наблюдения, результатов социологических обследований деятельности образовательных организаций, информации, размещенной на официальных сайтах образовательных организаций.</w:t>
      </w:r>
    </w:p>
    <w:p w:rsidR="00F55494" w:rsidRDefault="00F55494" w:rsidP="00F554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Результаты функционирования системы образования, представленные  в отчете, позволяют оценить эффективность мер, реализуемых на федеральном, региональном и муниципальном уровне.</w:t>
      </w:r>
    </w:p>
    <w:p w:rsidR="00F55494" w:rsidRDefault="00F55494" w:rsidP="00F55494">
      <w:p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Итоговый отчет о результатах анализа состояния и перспектив развития системы образования за 20</w:t>
      </w:r>
      <w:r w:rsidR="00774AAA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публикуется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муниципального учреждения «Отдел образования Администрации Мясниковского района» </w:t>
      </w:r>
      <w:r>
        <w:rPr>
          <w:rFonts w:ascii="Times New Roman" w:eastAsia="Times New Roman" w:hAnsi="Times New Roman" w:cs="Times New Roman"/>
          <w:sz w:val="28"/>
          <w:szCs w:val="28"/>
        </w:rPr>
        <w:t>в свободном доступе и адресован широкому кругу пользователей.</w:t>
      </w:r>
    </w:p>
    <w:p w:rsidR="00F55494" w:rsidRDefault="00F55494" w:rsidP="00F55494">
      <w:p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Контактная информация:</w:t>
      </w:r>
    </w:p>
    <w:p w:rsidR="00F55494" w:rsidRDefault="00F55494" w:rsidP="00F5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Адрес сайта: 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http://mroo42.edusite.ru</w:t>
        </w:r>
      </w:hyperlink>
      <w:r>
        <w:rPr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494" w:rsidRDefault="00F55494" w:rsidP="00F5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Адрес электронной почты   МУ «Отдел образования» 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muotdelobr</w:t>
      </w:r>
      <w:proofErr w:type="spellEnd"/>
      <w:r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адрес сайта  -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http://mroo42.edusite.ru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F55494" w:rsidRDefault="00F55494" w:rsidP="00F5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МУ «Отдел образования»: 346800, Ростовская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Чалтырь, ул. 7-я линия, 1 б. Телефон приемной: 8(86349)21985.</w:t>
      </w:r>
    </w:p>
    <w:p w:rsidR="00F55494" w:rsidRDefault="00F55494" w:rsidP="00F55494">
      <w:pPr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5494" w:rsidRDefault="00F55494" w:rsidP="00F554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Мясниковский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  является административной  единицей в составе Ростовской области, территория которого непосредственно примыкает к областному центру — городу Ростов-на-Дону, динамично развивающимся  и привлекательным по комфортности проживания. </w:t>
      </w:r>
    </w:p>
    <w:p w:rsidR="00F55494" w:rsidRDefault="00F55494" w:rsidP="00F554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Население Мясниковского района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 конец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642514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составило </w:t>
      </w:r>
      <w:r w:rsidR="00642514">
        <w:rPr>
          <w:rFonts w:ascii="Times New Roman" w:hAnsi="Times New Roman" w:cs="Times New Roman"/>
          <w:color w:val="000000"/>
          <w:sz w:val="28"/>
          <w:szCs w:val="28"/>
        </w:rPr>
        <w:t>50,3 тыс. человек, что на 1.2 больше, чем в 2019 году. В районе проживают пр</w:t>
      </w:r>
      <w:r>
        <w:rPr>
          <w:rFonts w:ascii="Times New Roman" w:hAnsi="Times New Roman" w:cs="Times New Roman"/>
          <w:color w:val="000000"/>
          <w:sz w:val="28"/>
          <w:szCs w:val="28"/>
        </w:rPr>
        <w:t>едставител</w:t>
      </w:r>
      <w:r w:rsidR="00642514">
        <w:rPr>
          <w:rFonts w:ascii="Times New Roman" w:hAnsi="Times New Roman" w:cs="Times New Roman"/>
          <w:color w:val="000000"/>
          <w:sz w:val="28"/>
          <w:szCs w:val="28"/>
        </w:rPr>
        <w:t>и  более 20 национальностей, преобладающее большинств</w:t>
      </w:r>
      <w:proofErr w:type="gramStart"/>
      <w:r w:rsidR="00642514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="00642514">
        <w:rPr>
          <w:rFonts w:ascii="Times New Roman" w:hAnsi="Times New Roman" w:cs="Times New Roman"/>
          <w:color w:val="000000"/>
          <w:sz w:val="28"/>
          <w:szCs w:val="28"/>
        </w:rPr>
        <w:t xml:space="preserve"> лица армянской национальности.</w:t>
      </w:r>
    </w:p>
    <w:p w:rsidR="00F55494" w:rsidRDefault="00F55494" w:rsidP="00F5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За 20</w:t>
      </w:r>
      <w:r w:rsidR="0064251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 родился 5</w:t>
      </w:r>
      <w:r w:rsidR="00642514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 xml:space="preserve"> детей, умерло </w:t>
      </w:r>
      <w:r w:rsidR="00642514">
        <w:rPr>
          <w:rFonts w:ascii="Times New Roman" w:hAnsi="Times New Roman" w:cs="Times New Roman"/>
          <w:sz w:val="28"/>
          <w:szCs w:val="28"/>
        </w:rPr>
        <w:t>631 человек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642514">
        <w:rPr>
          <w:rFonts w:ascii="Times New Roman" w:hAnsi="Times New Roman" w:cs="Times New Roman"/>
          <w:sz w:val="28"/>
          <w:szCs w:val="28"/>
        </w:rPr>
        <w:t xml:space="preserve"> На убыль</w:t>
      </w:r>
      <w:r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="00642514">
        <w:rPr>
          <w:rFonts w:ascii="Times New Roman" w:hAnsi="Times New Roman" w:cs="Times New Roman"/>
          <w:sz w:val="28"/>
          <w:szCs w:val="28"/>
        </w:rPr>
        <w:t xml:space="preserve"> повлияла  эпидемиологическая ситуация, связанная с заболеванием </w:t>
      </w:r>
      <w:proofErr w:type="spellStart"/>
      <w:r w:rsidR="00642514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="00642514">
        <w:rPr>
          <w:rFonts w:ascii="Times New Roman" w:hAnsi="Times New Roman" w:cs="Times New Roman"/>
          <w:sz w:val="28"/>
          <w:szCs w:val="28"/>
        </w:rPr>
        <w:t>.</w:t>
      </w:r>
    </w:p>
    <w:p w:rsidR="00F55494" w:rsidRDefault="00F55494" w:rsidP="00F554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счет миграции  </w:t>
      </w:r>
      <w:r w:rsidR="00642514">
        <w:rPr>
          <w:rFonts w:ascii="Times New Roman" w:hAnsi="Times New Roman" w:cs="Times New Roman"/>
          <w:sz w:val="28"/>
          <w:szCs w:val="28"/>
        </w:rPr>
        <w:t>население</w:t>
      </w:r>
      <w:r>
        <w:rPr>
          <w:rFonts w:ascii="Times New Roman" w:hAnsi="Times New Roman" w:cs="Times New Roman"/>
          <w:sz w:val="28"/>
          <w:szCs w:val="28"/>
        </w:rPr>
        <w:t xml:space="preserve"> района увеличилось  </w:t>
      </w:r>
      <w:r w:rsidR="00FA618B">
        <w:rPr>
          <w:rFonts w:ascii="Times New Roman" w:hAnsi="Times New Roman" w:cs="Times New Roman"/>
          <w:sz w:val="28"/>
          <w:szCs w:val="28"/>
        </w:rPr>
        <w:t xml:space="preserve"> на </w:t>
      </w:r>
      <w:r w:rsidR="00642514">
        <w:rPr>
          <w:rFonts w:ascii="Times New Roman" w:hAnsi="Times New Roman" w:cs="Times New Roman"/>
          <w:sz w:val="28"/>
          <w:szCs w:val="28"/>
        </w:rPr>
        <w:t>2632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4251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 Миграционный прирост составил 1</w:t>
      </w:r>
      <w:r w:rsidR="00642514">
        <w:rPr>
          <w:rFonts w:ascii="Times New Roman" w:hAnsi="Times New Roman" w:cs="Times New Roman"/>
          <w:sz w:val="28"/>
          <w:szCs w:val="28"/>
        </w:rPr>
        <w:t>181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425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494" w:rsidRDefault="00F55494" w:rsidP="00F55494">
      <w:pPr>
        <w:pStyle w:val="a5"/>
        <w:spacing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Данные факторы, и в первую очередь, естественный прирост населения,  повлияли  на половозрастную структуру населения,   где сложилась благоприятная ситуация: доля граждан  от 0 до 18 лет в численности населения составила 1</w:t>
      </w:r>
      <w:r w:rsidR="001837D3">
        <w:rPr>
          <w:rFonts w:ascii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%. </w:t>
      </w:r>
    </w:p>
    <w:p w:rsidR="00F55494" w:rsidRDefault="00F55494" w:rsidP="00F5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Управление системой образования района осуществляет муниципальное учреждение  «Отдел образования Администрации Мясниковского района», являющийся отраслевым (функциональным) органом Администрации Мясниковского района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отдел). Начальник  отдела – Рита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Вартересовна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Бзезян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кандидат филологических наук.  </w:t>
      </w:r>
    </w:p>
    <w:p w:rsidR="00F55494" w:rsidRDefault="00F55494" w:rsidP="00F5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Система образования 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в 20</w:t>
      </w:r>
      <w:r w:rsidR="004D404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  представлена 35 образовательными организациями: </w:t>
      </w:r>
    </w:p>
    <w:p w:rsidR="00F55494" w:rsidRDefault="00F55494" w:rsidP="00F55494">
      <w:pPr>
        <w:pStyle w:val="a5"/>
        <w:spacing w:after="0" w:afterAutospacing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- 19 муниципальных бюджетных дошкольных образовательных организаций; </w:t>
      </w:r>
    </w:p>
    <w:p w:rsidR="00F55494" w:rsidRDefault="00F55494" w:rsidP="00F55494">
      <w:pPr>
        <w:pStyle w:val="a5"/>
        <w:spacing w:after="0" w:afterAutospacing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- 12 муниципальных бюджетных  средних общеобразовательных школ; </w:t>
      </w:r>
    </w:p>
    <w:p w:rsidR="00F55494" w:rsidRDefault="00F55494" w:rsidP="00F55494">
      <w:pPr>
        <w:pStyle w:val="a5"/>
        <w:spacing w:after="0" w:afterAutospacing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бюджетных основных общеобразовательных школы; </w:t>
      </w:r>
    </w:p>
    <w:p w:rsidR="00F55494" w:rsidRDefault="00F55494" w:rsidP="00F55494">
      <w:pPr>
        <w:pStyle w:val="a5"/>
        <w:spacing w:after="0" w:afterAutospacing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бюджетных учреждения дополнительного образования (Дом детского творчества и  Детско-юношеская спортивная школа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А.В.Ялтыряна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F55494" w:rsidRDefault="00F55494" w:rsidP="00F554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Основными задачами развития системы образования Мясниковского района в 20</w:t>
      </w:r>
      <w:r w:rsidR="00637EAA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 были:</w:t>
      </w:r>
    </w:p>
    <w:p w:rsidR="00060ECE" w:rsidRPr="0080362D" w:rsidRDefault="00060ECE" w:rsidP="00060ECE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62D">
        <w:rPr>
          <w:rFonts w:ascii="Times New Roman" w:hAnsi="Times New Roman" w:cs="Times New Roman"/>
          <w:b/>
          <w:sz w:val="28"/>
          <w:szCs w:val="28"/>
        </w:rPr>
        <w:t>В сфере дошкольного образования</w:t>
      </w:r>
      <w:r w:rsidRPr="0080362D">
        <w:rPr>
          <w:rFonts w:ascii="Times New Roman" w:hAnsi="Times New Roman" w:cs="Times New Roman"/>
          <w:sz w:val="28"/>
          <w:szCs w:val="28"/>
        </w:rPr>
        <w:t>:</w:t>
      </w:r>
      <w:r w:rsidRPr="0080362D">
        <w:rPr>
          <w:rFonts w:ascii="Times New Roman" w:hAnsi="Times New Roman" w:cs="Times New Roman"/>
          <w:sz w:val="28"/>
          <w:szCs w:val="28"/>
        </w:rPr>
        <w:tab/>
      </w:r>
    </w:p>
    <w:p w:rsidR="00060ECE" w:rsidRPr="0080362D" w:rsidRDefault="00060ECE" w:rsidP="00060ECE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62D">
        <w:rPr>
          <w:rFonts w:ascii="Times New Roman" w:hAnsi="Times New Roman" w:cs="Times New Roman"/>
          <w:sz w:val="28"/>
          <w:szCs w:val="28"/>
        </w:rPr>
        <w:t>Сохранение 100% доступности дошкольного образования для детей в возрасте от 3 до 7 лет.</w:t>
      </w:r>
    </w:p>
    <w:p w:rsidR="00060ECE" w:rsidRPr="0080362D" w:rsidRDefault="001837D3" w:rsidP="00060ECE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060ECE" w:rsidRPr="0080362D">
        <w:rPr>
          <w:rFonts w:ascii="Times New Roman" w:hAnsi="Times New Roman" w:cs="Times New Roman"/>
          <w:sz w:val="28"/>
          <w:szCs w:val="28"/>
        </w:rPr>
        <w:t>строительств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60ECE" w:rsidRPr="0080362D">
        <w:rPr>
          <w:rFonts w:ascii="Times New Roman" w:hAnsi="Times New Roman" w:cs="Times New Roman"/>
          <w:sz w:val="28"/>
          <w:szCs w:val="28"/>
        </w:rPr>
        <w:t xml:space="preserve"> детских садов </w:t>
      </w:r>
      <w:proofErr w:type="gramStart"/>
      <w:r w:rsidR="00060ECE" w:rsidRPr="0080362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60ECE" w:rsidRPr="008036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0ECE" w:rsidRPr="0080362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60ECE" w:rsidRPr="0080362D">
        <w:rPr>
          <w:rFonts w:ascii="Times New Roman" w:hAnsi="Times New Roman" w:cs="Times New Roman"/>
          <w:sz w:val="28"/>
          <w:szCs w:val="28"/>
        </w:rPr>
        <w:t>. Чалтырь, х. Калинин, х. Красный Крым и сл. Петровка с целью  создания условий для получения дошкольного образования детям в возрасте  от 0 до 3 лет.</w:t>
      </w:r>
    </w:p>
    <w:p w:rsidR="00060ECE" w:rsidRPr="0080362D" w:rsidRDefault="00060ECE" w:rsidP="00060ECE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62D">
        <w:rPr>
          <w:rFonts w:ascii="Times New Roman" w:hAnsi="Times New Roman" w:cs="Times New Roman"/>
          <w:b/>
          <w:sz w:val="28"/>
          <w:szCs w:val="28"/>
        </w:rPr>
        <w:t xml:space="preserve"> В сфере общего образования</w:t>
      </w:r>
      <w:r w:rsidRPr="0080362D">
        <w:rPr>
          <w:rFonts w:ascii="Times New Roman" w:hAnsi="Times New Roman" w:cs="Times New Roman"/>
          <w:sz w:val="28"/>
          <w:szCs w:val="28"/>
        </w:rPr>
        <w:t>:</w:t>
      </w:r>
      <w:r w:rsidRPr="0080362D">
        <w:rPr>
          <w:rFonts w:ascii="Times New Roman" w:hAnsi="Times New Roman" w:cs="Times New Roman"/>
          <w:sz w:val="28"/>
          <w:szCs w:val="28"/>
        </w:rPr>
        <w:tab/>
      </w:r>
    </w:p>
    <w:p w:rsidR="00060ECE" w:rsidRPr="0080362D" w:rsidRDefault="00060ECE" w:rsidP="00060ECE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62D">
        <w:rPr>
          <w:rFonts w:ascii="Times New Roman" w:hAnsi="Times New Roman" w:cs="Times New Roman"/>
          <w:sz w:val="28"/>
          <w:szCs w:val="28"/>
        </w:rPr>
        <w:t>Обеспечение роста удовлетворенности населения предоставляемыми образовательными услугами образования.</w:t>
      </w:r>
    </w:p>
    <w:p w:rsidR="00060ECE" w:rsidRPr="0080362D" w:rsidRDefault="00060ECE" w:rsidP="00060ECE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62D">
        <w:rPr>
          <w:rFonts w:ascii="Times New Roman" w:hAnsi="Times New Roman" w:cs="Times New Roman"/>
          <w:sz w:val="28"/>
          <w:szCs w:val="28"/>
        </w:rPr>
        <w:t>Установка многофункциональной спортивной площадки на территории СОШ№2.</w:t>
      </w:r>
      <w:r w:rsidR="008A4261">
        <w:rPr>
          <w:rFonts w:ascii="Times New Roman" w:hAnsi="Times New Roman" w:cs="Times New Roman"/>
          <w:sz w:val="28"/>
          <w:szCs w:val="28"/>
        </w:rPr>
        <w:t xml:space="preserve"> Ремонт крыши МБОУ СОШ№16.</w:t>
      </w:r>
    </w:p>
    <w:p w:rsidR="00060ECE" w:rsidRPr="0080362D" w:rsidRDefault="00060ECE" w:rsidP="00060ECE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2E">
        <w:rPr>
          <w:rFonts w:ascii="Times New Roman" w:hAnsi="Times New Roman" w:cs="Times New Roman"/>
          <w:sz w:val="28"/>
          <w:szCs w:val="28"/>
        </w:rPr>
        <w:t>Повышение эффективности работы МУ «Отдел образования», образовательных учреждений по подготовке обучающихся к государственной итоговой  аттестации</w:t>
      </w:r>
    </w:p>
    <w:p w:rsidR="00060ECE" w:rsidRPr="0080362D" w:rsidRDefault="00060ECE" w:rsidP="00060ECE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62D">
        <w:rPr>
          <w:rFonts w:ascii="Times New Roman" w:hAnsi="Times New Roman" w:cs="Times New Roman"/>
          <w:b/>
          <w:sz w:val="28"/>
          <w:szCs w:val="28"/>
        </w:rPr>
        <w:t xml:space="preserve"> В сфере дополнительного образования</w:t>
      </w:r>
      <w:r w:rsidRPr="0080362D">
        <w:rPr>
          <w:rFonts w:ascii="Times New Roman" w:hAnsi="Times New Roman" w:cs="Times New Roman"/>
          <w:sz w:val="28"/>
          <w:szCs w:val="28"/>
        </w:rPr>
        <w:t>:</w:t>
      </w:r>
      <w:r w:rsidRPr="0080362D">
        <w:rPr>
          <w:rFonts w:ascii="Times New Roman" w:hAnsi="Times New Roman" w:cs="Times New Roman"/>
          <w:sz w:val="28"/>
          <w:szCs w:val="28"/>
        </w:rPr>
        <w:tab/>
      </w:r>
    </w:p>
    <w:p w:rsidR="00060ECE" w:rsidRPr="0080362D" w:rsidRDefault="00060ECE" w:rsidP="00060ECE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62D">
        <w:rPr>
          <w:rFonts w:ascii="Times New Roman" w:hAnsi="Times New Roman" w:cs="Times New Roman"/>
          <w:sz w:val="28"/>
          <w:szCs w:val="28"/>
        </w:rPr>
        <w:t>Развитие творческой среды для выявления одаренных детей в различных областях творческой деятельности в течение всего периода обучения.</w:t>
      </w:r>
    </w:p>
    <w:p w:rsidR="00060ECE" w:rsidRPr="0080362D" w:rsidRDefault="00060ECE" w:rsidP="00060ECE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62D">
        <w:rPr>
          <w:rFonts w:ascii="Times New Roman" w:hAnsi="Times New Roman" w:cs="Times New Roman"/>
          <w:sz w:val="28"/>
          <w:szCs w:val="28"/>
        </w:rPr>
        <w:t xml:space="preserve">Сопровождение и поддержка одарённых детей в течение всего периода обучения (формирование профильных классов, организация слётов, летних и </w:t>
      </w:r>
      <w:r w:rsidRPr="0080362D">
        <w:rPr>
          <w:rFonts w:ascii="Times New Roman" w:hAnsi="Times New Roman" w:cs="Times New Roman"/>
          <w:sz w:val="28"/>
          <w:szCs w:val="28"/>
        </w:rPr>
        <w:lastRenderedPageBreak/>
        <w:t>зимних школ, конференций, семинаров и др.)</w:t>
      </w:r>
      <w:proofErr w:type="gramStart"/>
      <w:r w:rsidRPr="0080362D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величение охвата детей в возрасте от 5-18 лет  всеми видами дополнительного образования.</w:t>
      </w:r>
    </w:p>
    <w:p w:rsidR="00060ECE" w:rsidRPr="0080362D" w:rsidRDefault="00060ECE" w:rsidP="00060ECE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62D">
        <w:rPr>
          <w:rFonts w:ascii="Times New Roman" w:hAnsi="Times New Roman" w:cs="Times New Roman"/>
          <w:b/>
          <w:sz w:val="28"/>
          <w:szCs w:val="28"/>
        </w:rPr>
        <w:t>В сфере воспитания:</w:t>
      </w:r>
      <w:r w:rsidRPr="0080362D">
        <w:rPr>
          <w:rFonts w:ascii="Times New Roman" w:hAnsi="Times New Roman" w:cs="Times New Roman"/>
          <w:b/>
          <w:sz w:val="28"/>
          <w:szCs w:val="28"/>
        </w:rPr>
        <w:tab/>
      </w:r>
    </w:p>
    <w:p w:rsidR="00060ECE" w:rsidRPr="0080362D" w:rsidRDefault="00060ECE" w:rsidP="00060ECE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62D">
        <w:rPr>
          <w:rFonts w:ascii="Times New Roman" w:hAnsi="Times New Roman" w:cs="Times New Roman"/>
          <w:sz w:val="28"/>
          <w:szCs w:val="28"/>
        </w:rPr>
        <w:t>Развитие высоконравственной личности, разделяющей российские традиционные духовные ценности, способной реализовать свой потенциал в условиях современного общества, готовой к мирному созиданию и защите Родины.</w:t>
      </w:r>
    </w:p>
    <w:p w:rsidR="00060ECE" w:rsidRPr="0080362D" w:rsidRDefault="00060ECE" w:rsidP="00060ECE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62D">
        <w:rPr>
          <w:rFonts w:ascii="Times New Roman" w:hAnsi="Times New Roman" w:cs="Times New Roman"/>
          <w:sz w:val="28"/>
          <w:szCs w:val="28"/>
        </w:rPr>
        <w:t xml:space="preserve">Формирование российской гражданской идентичности на основе </w:t>
      </w:r>
      <w:proofErr w:type="spellStart"/>
      <w:r w:rsidRPr="0080362D">
        <w:rPr>
          <w:rFonts w:ascii="Times New Roman" w:hAnsi="Times New Roman" w:cs="Times New Roman"/>
          <w:sz w:val="28"/>
          <w:szCs w:val="28"/>
        </w:rPr>
        <w:t>полиэтнокультурного</w:t>
      </w:r>
      <w:proofErr w:type="spellEnd"/>
      <w:r w:rsidRPr="0080362D">
        <w:rPr>
          <w:rFonts w:ascii="Times New Roman" w:hAnsi="Times New Roman" w:cs="Times New Roman"/>
          <w:sz w:val="28"/>
          <w:szCs w:val="28"/>
        </w:rPr>
        <w:t xml:space="preserve"> подхода.</w:t>
      </w:r>
    </w:p>
    <w:p w:rsidR="00060ECE" w:rsidRPr="0080362D" w:rsidRDefault="00060ECE" w:rsidP="00060ECE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62D">
        <w:rPr>
          <w:rFonts w:ascii="Times New Roman" w:hAnsi="Times New Roman" w:cs="Times New Roman"/>
          <w:b/>
          <w:sz w:val="28"/>
          <w:szCs w:val="28"/>
        </w:rPr>
        <w:t xml:space="preserve"> Кадровое обеспечение:</w:t>
      </w:r>
      <w:r w:rsidRPr="0080362D">
        <w:rPr>
          <w:rFonts w:ascii="Times New Roman" w:hAnsi="Times New Roman" w:cs="Times New Roman"/>
          <w:b/>
          <w:sz w:val="28"/>
          <w:szCs w:val="28"/>
        </w:rPr>
        <w:tab/>
      </w:r>
    </w:p>
    <w:p w:rsidR="00060ECE" w:rsidRPr="0080362D" w:rsidRDefault="00060ECE" w:rsidP="00060ECE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62D">
        <w:rPr>
          <w:rFonts w:ascii="Times New Roman" w:hAnsi="Times New Roman" w:cs="Times New Roman"/>
          <w:sz w:val="28"/>
          <w:szCs w:val="28"/>
        </w:rPr>
        <w:t>Совершенствование профессионального уровня педагогических работников, повышение их заинтересованности в качестве своего труда.</w:t>
      </w:r>
    </w:p>
    <w:p w:rsidR="00060ECE" w:rsidRPr="0080362D" w:rsidRDefault="00060ECE" w:rsidP="00060ECE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62D">
        <w:rPr>
          <w:rFonts w:ascii="Times New Roman" w:hAnsi="Times New Roman" w:cs="Times New Roman"/>
          <w:sz w:val="28"/>
          <w:szCs w:val="28"/>
        </w:rPr>
        <w:t>Повышение качества кадрового потенциала педагогического корпуса через создание условий для повышения квалификации и профессиональной переподготовки кадров. Обеспечение привлечения молодых специалистов в образовательные организации.</w:t>
      </w:r>
    </w:p>
    <w:p w:rsidR="00060ECE" w:rsidRPr="0080362D" w:rsidRDefault="00060ECE" w:rsidP="00060ECE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62D">
        <w:rPr>
          <w:rFonts w:ascii="Times New Roman" w:hAnsi="Times New Roman" w:cs="Times New Roman"/>
          <w:b/>
          <w:sz w:val="28"/>
          <w:szCs w:val="28"/>
        </w:rPr>
        <w:t xml:space="preserve">Сохранение здоровья </w:t>
      </w:r>
      <w:proofErr w:type="gramStart"/>
      <w:r w:rsidRPr="0080362D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80362D">
        <w:rPr>
          <w:rFonts w:ascii="Times New Roman" w:hAnsi="Times New Roman" w:cs="Times New Roman"/>
          <w:b/>
          <w:sz w:val="28"/>
          <w:szCs w:val="28"/>
        </w:rPr>
        <w:t>:</w:t>
      </w:r>
      <w:r w:rsidRPr="0080362D">
        <w:rPr>
          <w:rFonts w:ascii="Times New Roman" w:hAnsi="Times New Roman" w:cs="Times New Roman"/>
          <w:b/>
          <w:sz w:val="28"/>
          <w:szCs w:val="28"/>
        </w:rPr>
        <w:tab/>
      </w:r>
    </w:p>
    <w:p w:rsidR="00060ECE" w:rsidRPr="0080362D" w:rsidRDefault="00060ECE" w:rsidP="00060ECE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62D">
        <w:rPr>
          <w:rFonts w:ascii="Times New Roman" w:hAnsi="Times New Roman" w:cs="Times New Roman"/>
          <w:sz w:val="28"/>
          <w:szCs w:val="28"/>
        </w:rPr>
        <w:t xml:space="preserve">Дальнейшее внедрение и развитие технологий и методик </w:t>
      </w:r>
      <w:proofErr w:type="spellStart"/>
      <w:r w:rsidRPr="0080362D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80362D">
        <w:rPr>
          <w:rFonts w:ascii="Times New Roman" w:hAnsi="Times New Roman" w:cs="Times New Roman"/>
          <w:sz w:val="28"/>
          <w:szCs w:val="28"/>
        </w:rPr>
        <w:t xml:space="preserve"> обучения, обеспечивающих формирование заинтересованного отношения к собственному здоровью, здорового образа жизни всех участников образовательного процесса.</w:t>
      </w:r>
    </w:p>
    <w:p w:rsidR="00060ECE" w:rsidRPr="0080362D" w:rsidRDefault="00060ECE" w:rsidP="00060ECE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62D">
        <w:rPr>
          <w:rFonts w:ascii="Times New Roman" w:hAnsi="Times New Roman" w:cs="Times New Roman"/>
          <w:sz w:val="28"/>
          <w:szCs w:val="28"/>
        </w:rPr>
        <w:t>Качественная организация сбалансированного  горячего  питания,  медицинского  обслуживания и спортивных занятий.</w:t>
      </w:r>
    </w:p>
    <w:p w:rsidR="00060ECE" w:rsidRPr="0080362D" w:rsidRDefault="00060ECE" w:rsidP="00060ECE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62D">
        <w:rPr>
          <w:rFonts w:ascii="Times New Roman" w:hAnsi="Times New Roman" w:cs="Times New Roman"/>
          <w:sz w:val="28"/>
          <w:szCs w:val="28"/>
        </w:rPr>
        <w:t>Развитие специализированных видов отдыха для детей и подростков.</w:t>
      </w:r>
    </w:p>
    <w:p w:rsidR="00060ECE" w:rsidRPr="0080362D" w:rsidRDefault="00060ECE" w:rsidP="00060ECE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62D">
        <w:rPr>
          <w:rFonts w:ascii="Times New Roman" w:hAnsi="Times New Roman" w:cs="Times New Roman"/>
          <w:b/>
          <w:sz w:val="28"/>
          <w:szCs w:val="28"/>
        </w:rPr>
        <w:t xml:space="preserve"> В сфере информатизации</w:t>
      </w:r>
      <w:r w:rsidRPr="0080362D">
        <w:rPr>
          <w:rFonts w:ascii="Times New Roman" w:hAnsi="Times New Roman" w:cs="Times New Roman"/>
          <w:sz w:val="28"/>
          <w:szCs w:val="28"/>
        </w:rPr>
        <w:t>:</w:t>
      </w:r>
      <w:r w:rsidRPr="0080362D">
        <w:rPr>
          <w:rFonts w:ascii="Times New Roman" w:hAnsi="Times New Roman" w:cs="Times New Roman"/>
          <w:sz w:val="28"/>
          <w:szCs w:val="28"/>
        </w:rPr>
        <w:tab/>
      </w:r>
    </w:p>
    <w:p w:rsidR="00060ECE" w:rsidRPr="0080362D" w:rsidRDefault="00060ECE" w:rsidP="00060ECE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62D">
        <w:rPr>
          <w:rFonts w:ascii="Times New Roman" w:hAnsi="Times New Roman" w:cs="Times New Roman"/>
          <w:sz w:val="28"/>
          <w:szCs w:val="28"/>
        </w:rPr>
        <w:t xml:space="preserve">Формирование современной информационно-телекоммуникационной инфраструктуры системы образования, обеспечивающей равную доступность услуг образования, модернизацию образовательных программ, в </w:t>
      </w:r>
      <w:proofErr w:type="spellStart"/>
      <w:r w:rsidRPr="0080362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0362D">
        <w:rPr>
          <w:rFonts w:ascii="Times New Roman" w:hAnsi="Times New Roman" w:cs="Times New Roman"/>
          <w:sz w:val="28"/>
          <w:szCs w:val="28"/>
        </w:rPr>
        <w:t>. за счет использования информационных технологий.</w:t>
      </w:r>
    </w:p>
    <w:p w:rsidR="00060ECE" w:rsidRPr="0080362D" w:rsidRDefault="00060ECE" w:rsidP="00060ECE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62D">
        <w:rPr>
          <w:rFonts w:ascii="Times New Roman" w:hAnsi="Times New Roman" w:cs="Times New Roman"/>
          <w:sz w:val="28"/>
          <w:szCs w:val="28"/>
        </w:rPr>
        <w:t>Расширение доступа к электронному образованию всех уровней с учетом возможности построения современных механизмов обучения, дальнейшее развитие на муниципальном уровне инструментов электронного, в том числе дистанционного, образования.</w:t>
      </w:r>
    </w:p>
    <w:p w:rsidR="00060ECE" w:rsidRPr="0080362D" w:rsidRDefault="00060ECE" w:rsidP="00060E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w w:val="90"/>
          <w:sz w:val="28"/>
          <w:szCs w:val="28"/>
        </w:rPr>
      </w:pPr>
    </w:p>
    <w:p w:rsidR="00F55494" w:rsidRDefault="00F55494" w:rsidP="00F554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Деятельность отдела  в  20</w:t>
      </w:r>
      <w:r w:rsidR="00603E1F">
        <w:rPr>
          <w:rFonts w:ascii="Times New Roman" w:eastAsia="Times New Roman" w:hAnsi="Times New Roman" w:cs="Times New Roman"/>
          <w:sz w:val="28"/>
          <w:szCs w:val="28"/>
          <w:lang w:bidi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году  осуществлялась в соответствии с Закон</w:t>
      </w:r>
      <w:r w:rsidR="00603E1F">
        <w:rPr>
          <w:rFonts w:ascii="Times New Roman" w:eastAsia="Times New Roman" w:hAnsi="Times New Roman" w:cs="Times New Roman"/>
          <w:sz w:val="28"/>
          <w:szCs w:val="28"/>
          <w:lang w:bidi="ru-RU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об образовании в Российской Федерации и была направлена на реализацию Указа Президента Российской Федерации от 7 мая 2018 г. № 204 «О национальных целях и стратегических задачах развития Российской Федерации на период до 2024 года» (далее – Указ № 204), определившим новый вектор развития системы образования – реализацию в период до 2024 года мероприятий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национального проекта «Образование».</w:t>
      </w:r>
    </w:p>
    <w:p w:rsidR="00F55494" w:rsidRDefault="00F55494" w:rsidP="00F5549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Организационной основой для реализации мероприятий по развитию системы образования района  является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Муниципальная программа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6087B">
        <w:rPr>
          <w:rFonts w:ascii="Times New Roman" w:hAnsi="Times New Roman" w:cs="Times New Roman"/>
          <w:b/>
          <w:sz w:val="28"/>
          <w:szCs w:val="28"/>
        </w:rPr>
        <w:t>Мясниковского района</w:t>
      </w:r>
      <w:r w:rsidR="000357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«Развитие образования»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(принята постановлением  Администрации Мясниковского района от   14.10.2013г.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N 1218.  с изменениями и дополнениями), 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направленная на достижение целей и задач развития образования.</w:t>
      </w:r>
    </w:p>
    <w:p w:rsidR="00F55494" w:rsidRDefault="00F55494" w:rsidP="00F554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Внедрение механизмов проектного управления в отделе образования осуществлялось на основе нормативной правовой и методической базы по данному направлению деятельности и с учетом их корректировки.</w:t>
      </w:r>
    </w:p>
    <w:p w:rsidR="00F55494" w:rsidRDefault="00F55494" w:rsidP="00F554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В связи с корректировкой вектора государственной политики в сфере образования и утверждением в декабре 2018 года паспорта национального проекта «Образование» в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Мясниковском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районе в 2019 году была начата реализация мероприятий региональных проектов «Современная школа», «Успех каждого ребенка», «Поддержка семей, имеющих детей», «Цифровая образовательная среда», «Учитель будущего».</w:t>
      </w:r>
    </w:p>
    <w:p w:rsidR="00F55494" w:rsidRDefault="00F55494" w:rsidP="00F55494">
      <w:pPr>
        <w:pStyle w:val="a5"/>
        <w:spacing w:after="0" w:afterAutospacing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Стабильное  функционирование и развитие системы образования  нашего района   во многом зависит от эффективного межведомственного взаимодействия со всеми структурами органов власти, предприятиями и учреждениями, общественными организациями нашего муниципального образования. </w:t>
      </w:r>
    </w:p>
    <w:p w:rsidR="0051714A" w:rsidRPr="0032745B" w:rsidRDefault="00F55494" w:rsidP="0051714A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0A0D">
        <w:rPr>
          <w:rFonts w:ascii="Times New Roman" w:hAnsi="Times New Roman" w:cs="Times New Roman"/>
          <w:sz w:val="28"/>
          <w:szCs w:val="28"/>
        </w:rPr>
        <w:t xml:space="preserve">   В системе образования  района в 20</w:t>
      </w:r>
      <w:r w:rsidR="00035775" w:rsidRPr="00FB0A0D">
        <w:rPr>
          <w:rFonts w:ascii="Times New Roman" w:hAnsi="Times New Roman" w:cs="Times New Roman"/>
          <w:sz w:val="28"/>
          <w:szCs w:val="28"/>
        </w:rPr>
        <w:t>20</w:t>
      </w:r>
      <w:r w:rsidRPr="00FB0A0D">
        <w:rPr>
          <w:rFonts w:ascii="Times New Roman" w:hAnsi="Times New Roman" w:cs="Times New Roman"/>
          <w:sz w:val="28"/>
          <w:szCs w:val="28"/>
        </w:rPr>
        <w:t xml:space="preserve"> году      </w:t>
      </w:r>
      <w:r w:rsidRPr="00FB0A0D">
        <w:rPr>
          <w:rStyle w:val="A8"/>
          <w:rFonts w:ascii="Times New Roman" w:hAnsi="Times New Roman" w:cs="Times New Roman"/>
          <w:sz w:val="28"/>
          <w:szCs w:val="28"/>
        </w:rPr>
        <w:t>удалось заметно улучшить условия обучения и воспитания де</w:t>
      </w:r>
      <w:r w:rsidRPr="00FB0A0D">
        <w:rPr>
          <w:rStyle w:val="A8"/>
          <w:rFonts w:ascii="Times New Roman" w:hAnsi="Times New Roman" w:cs="Times New Roman"/>
          <w:sz w:val="28"/>
          <w:szCs w:val="28"/>
        </w:rPr>
        <w:softHyphen/>
        <w:t>тей, осуществить комплексный подход к развитию сети образователь</w:t>
      </w:r>
      <w:r w:rsidRPr="00FB0A0D">
        <w:rPr>
          <w:rStyle w:val="A8"/>
          <w:rFonts w:ascii="Times New Roman" w:hAnsi="Times New Roman" w:cs="Times New Roman"/>
          <w:sz w:val="28"/>
          <w:szCs w:val="28"/>
        </w:rPr>
        <w:softHyphen/>
        <w:t>ных организаций, создать условия для формирования квалифицированного состава управлен</w:t>
      </w:r>
      <w:r w:rsidRPr="00FB0A0D">
        <w:rPr>
          <w:rStyle w:val="A8"/>
          <w:rFonts w:ascii="Times New Roman" w:hAnsi="Times New Roman" w:cs="Times New Roman"/>
          <w:sz w:val="28"/>
          <w:szCs w:val="28"/>
        </w:rPr>
        <w:softHyphen/>
        <w:t xml:space="preserve">ческих и педагогических работников, </w:t>
      </w:r>
      <w:r w:rsidRPr="00FB0A0D">
        <w:rPr>
          <w:rFonts w:ascii="Times New Roman" w:hAnsi="Times New Roman" w:cs="Times New Roman"/>
          <w:sz w:val="28"/>
          <w:szCs w:val="28"/>
        </w:rPr>
        <w:t>обеспечить  качественное  и  доступное  образование.</w:t>
      </w:r>
      <w:r w:rsidR="0051714A" w:rsidRPr="0032745B">
        <w:rPr>
          <w:rFonts w:ascii="Times New Roman" w:eastAsia="+mn-ea" w:hAnsi="Times New Roman" w:cs="Times New Roman"/>
          <w:kern w:val="24"/>
          <w:sz w:val="28"/>
          <w:szCs w:val="28"/>
        </w:rPr>
        <w:t xml:space="preserve">       Устойчивое функционирование и развитие системы образования Мясниковского района обеспечивается стабильным финансированием.   </w:t>
      </w:r>
      <w:r w:rsidR="0051714A" w:rsidRPr="0032745B">
        <w:rPr>
          <w:rFonts w:ascii="Times New Roman" w:hAnsi="Times New Roman" w:cs="Times New Roman"/>
          <w:sz w:val="28"/>
          <w:szCs w:val="28"/>
        </w:rPr>
        <w:tab/>
      </w:r>
    </w:p>
    <w:p w:rsidR="0051714A" w:rsidRPr="0032745B" w:rsidRDefault="0051714A" w:rsidP="00383B63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745B">
        <w:rPr>
          <w:rFonts w:ascii="Times New Roman" w:hAnsi="Times New Roman" w:cs="Times New Roman"/>
          <w:sz w:val="28"/>
          <w:szCs w:val="28"/>
        </w:rPr>
        <w:t xml:space="preserve">     На развитие системы образования в 2020 году выделено 876,9 млн. рублей,  освоено  за год 810,6 млн. рублей. Из общей суммы затрат 208,6 млн. рублей – это  расходы из бюджета Мясниковского района.  </w:t>
      </w:r>
    </w:p>
    <w:p w:rsidR="0051714A" w:rsidRPr="0032745B" w:rsidRDefault="0051714A" w:rsidP="0051714A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745B">
        <w:rPr>
          <w:rFonts w:ascii="Times New Roman" w:hAnsi="Times New Roman" w:cs="Times New Roman"/>
          <w:sz w:val="28"/>
          <w:szCs w:val="28"/>
        </w:rPr>
        <w:t xml:space="preserve">    Значительная часть бюджетных средств была направлена на обеспечение условий безопасного пребывания  детей в образовательных организациях. </w:t>
      </w:r>
    </w:p>
    <w:p w:rsidR="0051714A" w:rsidRPr="0032745B" w:rsidRDefault="0051714A" w:rsidP="0051714A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745B">
        <w:rPr>
          <w:rFonts w:ascii="Times New Roman" w:hAnsi="Times New Roman" w:cs="Times New Roman"/>
          <w:sz w:val="28"/>
          <w:szCs w:val="28"/>
        </w:rPr>
        <w:t xml:space="preserve">    Сегодня все образовательные организации соответствуют современным требованиям. В рамках регионального проекта «Современная школа» в школах №1 и №3 обновлена материально-техническая база для реализации основных и дополнительных общеобразовательных программ цифрового и гуманитарного профилей (ТОЧКИ РОСТА) на сумму 7,8 млн. рублей, из средств местного бюджета отремонтированы помещения кабинетов точек роста на 1,7 </w:t>
      </w:r>
      <w:proofErr w:type="spellStart"/>
      <w:r w:rsidRPr="0032745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32745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2745B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32745B">
        <w:rPr>
          <w:rFonts w:ascii="Times New Roman" w:hAnsi="Times New Roman" w:cs="Times New Roman"/>
          <w:sz w:val="28"/>
          <w:szCs w:val="28"/>
        </w:rPr>
        <w:t>.</w:t>
      </w:r>
    </w:p>
    <w:p w:rsidR="0051714A" w:rsidRPr="0032745B" w:rsidRDefault="0051714A" w:rsidP="0051714A">
      <w:pPr>
        <w:pStyle w:val="a5"/>
        <w:spacing w:after="0"/>
        <w:ind w:left="0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32745B">
        <w:rPr>
          <w:rFonts w:ascii="Times New Roman" w:hAnsi="Times New Roman" w:cs="Times New Roman"/>
          <w:sz w:val="28"/>
          <w:szCs w:val="28"/>
        </w:rPr>
        <w:t xml:space="preserve">       Из резервного фонда Правительства РО выделены и освоены средства в сумме 5,8 млн. рублей на приобретение и монтаж спортивного покрытия спортплощадок МБОУ СОШ №2 и СОШ№17. А также на ремонт кровли МБОУ СОШ №16 освоено 5,2 </w:t>
      </w:r>
      <w:proofErr w:type="spellStart"/>
      <w:r w:rsidRPr="0032745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32745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2745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32745B">
        <w:rPr>
          <w:rFonts w:ascii="Times New Roman" w:hAnsi="Times New Roman" w:cs="Times New Roman"/>
          <w:sz w:val="28"/>
          <w:szCs w:val="28"/>
        </w:rPr>
        <w:t xml:space="preserve">., из которых 4,8 млн. руб. за счет </w:t>
      </w:r>
      <w:r w:rsidRPr="0032745B">
        <w:rPr>
          <w:rFonts w:ascii="Times New Roman" w:hAnsi="Times New Roman" w:cs="Times New Roman"/>
          <w:sz w:val="28"/>
          <w:szCs w:val="28"/>
        </w:rPr>
        <w:lastRenderedPageBreak/>
        <w:t>резервного фонда Правительства РО и 0,4 млн. руб. резервного фонда бюджета Мясниковского района.</w:t>
      </w:r>
    </w:p>
    <w:p w:rsidR="0051714A" w:rsidRPr="0032745B" w:rsidRDefault="0051714A" w:rsidP="00517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45B">
        <w:rPr>
          <w:rFonts w:ascii="Times New Roman" w:hAnsi="Times New Roman" w:cs="Times New Roman"/>
          <w:sz w:val="28"/>
          <w:szCs w:val="28"/>
        </w:rPr>
        <w:t xml:space="preserve">        Общий объем финансовых средств, освоенных на общеобразовательные организации за  2020 год, составил  452,0 млн.</w:t>
      </w:r>
      <w:r w:rsidRPr="0032745B">
        <w:rPr>
          <w:rFonts w:ascii="Times New Roman" w:hAnsi="Times New Roman" w:cs="Times New Roman"/>
          <w:b/>
          <w:bCs/>
          <w:sz w:val="28"/>
          <w:szCs w:val="28"/>
        </w:rPr>
        <w:t xml:space="preserve"> руб</w:t>
      </w:r>
      <w:r w:rsidRPr="003274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714A" w:rsidRPr="0032745B" w:rsidRDefault="0051714A" w:rsidP="0051714A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2745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2745B">
        <w:rPr>
          <w:rFonts w:ascii="Times New Roman" w:hAnsi="Times New Roman" w:cs="Times New Roman"/>
          <w:spacing w:val="-6"/>
          <w:sz w:val="28"/>
          <w:szCs w:val="28"/>
        </w:rPr>
        <w:t>За 2020 года  средняя зарплата в общем образовании   составила 27549 рублей. Средняя заработная плата педагогических работников в общем образовании   составила 31031 руб., учителей - 33413 руб.</w:t>
      </w:r>
    </w:p>
    <w:p w:rsidR="0051714A" w:rsidRPr="0032745B" w:rsidRDefault="0051714A" w:rsidP="0051714A">
      <w:pPr>
        <w:pStyle w:val="a5"/>
        <w:spacing w:after="0"/>
        <w:ind w:left="0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32745B">
        <w:rPr>
          <w:rFonts w:ascii="Times New Roman" w:hAnsi="Times New Roman" w:cs="Times New Roman"/>
          <w:sz w:val="28"/>
          <w:szCs w:val="28"/>
        </w:rPr>
        <w:t xml:space="preserve">         Расходование средств бюджета  осуществлялось в соответствии с планами финансово-хозяйственной деятельности  и освоено   в отчетном календарном году  в полном объеме. П</w:t>
      </w:r>
      <w:r w:rsidRPr="0032745B">
        <w:rPr>
          <w:rFonts w:ascii="Times New Roman" w:eastAsia="+mn-ea" w:hAnsi="Times New Roman" w:cs="Times New Roman"/>
          <w:kern w:val="24"/>
          <w:sz w:val="28"/>
          <w:szCs w:val="28"/>
        </w:rPr>
        <w:t xml:space="preserve">оказатели программы  развития образования Мясниковского района, являющейся основным инструментом проектного управления в районе, по итогам 2020  года  выполнены в полном объеме. </w:t>
      </w:r>
    </w:p>
    <w:p w:rsidR="00F669C6" w:rsidRPr="0032745B" w:rsidRDefault="00F55494" w:rsidP="00F669C6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669C6" w:rsidRPr="0032745B">
        <w:rPr>
          <w:rFonts w:ascii="Times New Roman" w:hAnsi="Times New Roman" w:cs="Times New Roman"/>
          <w:sz w:val="28"/>
          <w:szCs w:val="28"/>
        </w:rPr>
        <w:t xml:space="preserve">        Сегодня муниципальная образовательная система – это 35  образовательных организаций, которые предоставляют широкий спектр муниципальных образовательных услуг,   в которой занято 1302    работников, из них  </w:t>
      </w:r>
      <w:proofErr w:type="spellStart"/>
      <w:r w:rsidR="00F669C6" w:rsidRPr="0032745B">
        <w:rPr>
          <w:rFonts w:ascii="Times New Roman" w:hAnsi="Times New Roman" w:cs="Times New Roman"/>
          <w:sz w:val="28"/>
          <w:szCs w:val="28"/>
        </w:rPr>
        <w:t>педработников</w:t>
      </w:r>
      <w:proofErr w:type="spellEnd"/>
      <w:r w:rsidR="00F669C6" w:rsidRPr="0032745B">
        <w:rPr>
          <w:rFonts w:ascii="Times New Roman" w:hAnsi="Times New Roman" w:cs="Times New Roman"/>
          <w:sz w:val="28"/>
          <w:szCs w:val="28"/>
        </w:rPr>
        <w:t xml:space="preserve">   - 679.    В системе образования района работают два заслуженных учителя Российской Федерации.  Нагрудный знак «Отличник народного просвещения» и «Почетный работник общего образования»  имеют  47 человек,  звание «Отличник физической культуры и спорта» - 2 человека, Почетной грамотой министерства образования и науки Российской Федерации  награждены 126 человек, почетным званием «Почетный работник сферы образования Российской Федерации»  – 2 педагога.</w:t>
      </w:r>
      <w:r w:rsidR="00F669C6" w:rsidRPr="0032745B">
        <w:rPr>
          <w:rStyle w:val="fontstyle01"/>
        </w:rPr>
        <w:tab/>
      </w:r>
      <w:r w:rsidR="00F669C6" w:rsidRPr="0032745B">
        <w:rPr>
          <w:rFonts w:ascii="Times New Roman" w:hAnsi="Times New Roman" w:cs="Times New Roman"/>
          <w:sz w:val="28"/>
          <w:szCs w:val="28"/>
        </w:rPr>
        <w:t>У нас сильный педагогический корпус, результаты достижений  детей – главное тому подтверждение.</w:t>
      </w:r>
    </w:p>
    <w:p w:rsidR="00F55494" w:rsidRDefault="00F55494" w:rsidP="00F55494">
      <w:pPr>
        <w:pStyle w:val="a5"/>
        <w:shd w:val="clear" w:color="auto" w:fill="FFFFFF"/>
        <w:spacing w:after="0" w:afterAutospacing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</w:rPr>
        <w:tab/>
        <w:t>Доступность и высокое качество образования, комфортные 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fontstyle01"/>
        </w:rPr>
        <w:t>безопасные условия обучения и воспитания детей, развитие социальной и инженерной инфраструктуры, достойная заработная плата работников, – именно эти приоритеты определяют реальные объемы поддержки  системы образования и отражены в муниципальной программе</w:t>
      </w:r>
      <w:r w:rsidR="00035775">
        <w:rPr>
          <w:rStyle w:val="fontstyle01"/>
        </w:rPr>
        <w:t xml:space="preserve"> Мясниковского района</w:t>
      </w:r>
      <w:r>
        <w:rPr>
          <w:rStyle w:val="fontstyle01"/>
        </w:rPr>
        <w:t xml:space="preserve"> «Развитие  образования» и </w:t>
      </w:r>
      <w:r>
        <w:rPr>
          <w:rFonts w:ascii="Times New Roman" w:hAnsi="Times New Roman" w:cs="Times New Roman"/>
          <w:sz w:val="28"/>
          <w:szCs w:val="28"/>
        </w:rPr>
        <w:t xml:space="preserve">  в  </w:t>
      </w:r>
      <w:hyperlink r:id="rId9" w:anchor="news11" w:history="1">
        <w:r>
          <w:rPr>
            <w:rStyle w:val="a3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Стратегии социально-экономического развития  Мясниковского района до 2030 года</w:t>
        </w:r>
      </w:hyperlink>
      <w:r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7C5764" w:rsidRDefault="00F55494" w:rsidP="0051714A">
      <w:pPr>
        <w:pStyle w:val="a5"/>
        <w:spacing w:after="0" w:afterAutospacing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Количественный состав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возрастает с каждым годом.   </w:t>
      </w:r>
    </w:p>
    <w:p w:rsidR="0051714A" w:rsidRDefault="0051714A" w:rsidP="0051714A">
      <w:pPr>
        <w:pStyle w:val="a5"/>
        <w:spacing w:after="0" w:afterAutospacing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55494" w:rsidRDefault="00F55494" w:rsidP="00F55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  Анализ  состояния и перспектив развития системы образования 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Мясниковский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район» за 20</w:t>
      </w:r>
      <w:r w:rsidR="00DE5978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F55494" w:rsidRDefault="00F55494" w:rsidP="00F554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5494" w:rsidRDefault="00F55494" w:rsidP="00F554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2.1.  Дошкольное образование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              </w:t>
      </w:r>
    </w:p>
    <w:p w:rsidR="007C5764" w:rsidRDefault="00F55494" w:rsidP="00F55494">
      <w:pPr>
        <w:pStyle w:val="a5"/>
        <w:spacing w:after="0" w:afterAutospacing="0"/>
        <w:ind w:left="0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</w:rPr>
        <w:t xml:space="preserve">   </w:t>
      </w:r>
    </w:p>
    <w:p w:rsidR="007C5764" w:rsidRPr="0032745B" w:rsidRDefault="007C5764" w:rsidP="007C5764">
      <w:pPr>
        <w:pStyle w:val="a5"/>
        <w:spacing w:after="0"/>
        <w:ind w:left="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32745B">
        <w:rPr>
          <w:rFonts w:ascii="Times New Roman" w:hAnsi="Times New Roman" w:cs="Times New Roman"/>
          <w:sz w:val="28"/>
          <w:szCs w:val="28"/>
        </w:rPr>
        <w:t>Дошкольное образование является самой первой общественн</w:t>
      </w:r>
      <w:proofErr w:type="gramStart"/>
      <w:r w:rsidRPr="0032745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2745B">
        <w:rPr>
          <w:rFonts w:ascii="Times New Roman" w:hAnsi="Times New Roman" w:cs="Times New Roman"/>
          <w:sz w:val="28"/>
          <w:szCs w:val="28"/>
        </w:rPr>
        <w:t xml:space="preserve"> государственной формой, в которой осуществляется профессионально- педагогическая работа с подрастающим поколением. </w:t>
      </w:r>
    </w:p>
    <w:p w:rsidR="007C5764" w:rsidRPr="0032745B" w:rsidRDefault="007C5764" w:rsidP="007C5764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745B">
        <w:rPr>
          <w:rFonts w:ascii="Times New Roman" w:hAnsi="Times New Roman" w:cs="Times New Roman"/>
          <w:sz w:val="28"/>
          <w:szCs w:val="28"/>
        </w:rPr>
        <w:lastRenderedPageBreak/>
        <w:t xml:space="preserve">       В соответствии с  </w:t>
      </w:r>
      <w:r w:rsidRPr="0032745B">
        <w:rPr>
          <w:rFonts w:ascii="Times New Roman" w:eastAsia="+mn-ea" w:hAnsi="Times New Roman" w:cs="Times New Roman"/>
          <w:kern w:val="24"/>
          <w:sz w:val="28"/>
          <w:szCs w:val="28"/>
        </w:rPr>
        <w:t>программой  развития образования Мясниковского района</w:t>
      </w:r>
      <w:r w:rsidRPr="0032745B">
        <w:rPr>
          <w:rFonts w:ascii="Times New Roman" w:hAnsi="Times New Roman" w:cs="Times New Roman"/>
          <w:sz w:val="28"/>
          <w:szCs w:val="28"/>
        </w:rPr>
        <w:t xml:space="preserve">   в текущем году было начато  строительство 4-х детских садов в районе: на 100 мест в </w:t>
      </w:r>
      <w:proofErr w:type="spellStart"/>
      <w:r w:rsidRPr="0032745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2745B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32745B">
        <w:rPr>
          <w:rFonts w:ascii="Times New Roman" w:hAnsi="Times New Roman" w:cs="Times New Roman"/>
          <w:sz w:val="28"/>
          <w:szCs w:val="28"/>
        </w:rPr>
        <w:t>алтырь</w:t>
      </w:r>
      <w:proofErr w:type="spellEnd"/>
      <w:r w:rsidRPr="0032745B">
        <w:rPr>
          <w:rFonts w:ascii="Times New Roman" w:hAnsi="Times New Roman" w:cs="Times New Roman"/>
          <w:sz w:val="28"/>
          <w:szCs w:val="28"/>
        </w:rPr>
        <w:t xml:space="preserve"> и в хуторе Калинин; по 80 мест в хуторе Красный Крым и слободе Петровка. </w:t>
      </w:r>
      <w:r w:rsidRPr="0032745B">
        <w:rPr>
          <w:rFonts w:ascii="Times New Roman" w:eastAsia="+mn-ea" w:hAnsi="Times New Roman" w:cs="Times New Roman"/>
          <w:kern w:val="24"/>
          <w:sz w:val="28"/>
          <w:szCs w:val="28"/>
        </w:rPr>
        <w:t xml:space="preserve">Строительство  вышеперечисленных организаций запланировано на 2020-2021г.г. Общая стоимость строительства  481,3 млн. рублей. В 2020 году освоено 91,3 млн. рублей, из которых 84,3 млн. руб. за счет областного бюджета и 7,0 </w:t>
      </w:r>
      <w:proofErr w:type="spellStart"/>
      <w:r w:rsidRPr="0032745B">
        <w:rPr>
          <w:rFonts w:ascii="Times New Roman" w:eastAsia="+mn-ea" w:hAnsi="Times New Roman" w:cs="Times New Roman"/>
          <w:kern w:val="24"/>
          <w:sz w:val="28"/>
          <w:szCs w:val="28"/>
        </w:rPr>
        <w:t>млн</w:t>
      </w:r>
      <w:proofErr w:type="gramStart"/>
      <w:r w:rsidRPr="0032745B">
        <w:rPr>
          <w:rFonts w:ascii="Times New Roman" w:eastAsia="+mn-ea" w:hAnsi="Times New Roman" w:cs="Times New Roman"/>
          <w:kern w:val="24"/>
          <w:sz w:val="28"/>
          <w:szCs w:val="28"/>
        </w:rPr>
        <w:t>.р</w:t>
      </w:r>
      <w:proofErr w:type="gramEnd"/>
      <w:r w:rsidRPr="0032745B">
        <w:rPr>
          <w:rFonts w:ascii="Times New Roman" w:eastAsia="+mn-ea" w:hAnsi="Times New Roman" w:cs="Times New Roman"/>
          <w:kern w:val="24"/>
          <w:sz w:val="28"/>
          <w:szCs w:val="28"/>
        </w:rPr>
        <w:t>уб</w:t>
      </w:r>
      <w:proofErr w:type="spellEnd"/>
      <w:r w:rsidRPr="0032745B">
        <w:rPr>
          <w:rFonts w:ascii="Times New Roman" w:eastAsia="+mn-ea" w:hAnsi="Times New Roman" w:cs="Times New Roman"/>
          <w:kern w:val="24"/>
          <w:sz w:val="28"/>
          <w:szCs w:val="28"/>
        </w:rPr>
        <w:t xml:space="preserve">. из муниципального бюджета. В настоящий момент выполнены запланированные на этот год  работы по строительству садов </w:t>
      </w:r>
      <w:proofErr w:type="gramStart"/>
      <w:r w:rsidRPr="0032745B">
        <w:rPr>
          <w:rFonts w:ascii="Times New Roman" w:eastAsia="+mn-ea" w:hAnsi="Times New Roman" w:cs="Times New Roman"/>
          <w:kern w:val="24"/>
          <w:sz w:val="28"/>
          <w:szCs w:val="28"/>
        </w:rPr>
        <w:t>в</w:t>
      </w:r>
      <w:proofErr w:type="gramEnd"/>
      <w:r w:rsidRPr="0032745B"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  <w:proofErr w:type="gramStart"/>
      <w:r w:rsidRPr="0032745B">
        <w:rPr>
          <w:rFonts w:ascii="Times New Roman" w:eastAsia="+mn-ea" w:hAnsi="Times New Roman" w:cs="Times New Roman"/>
          <w:kern w:val="24"/>
          <w:sz w:val="28"/>
          <w:szCs w:val="28"/>
        </w:rPr>
        <w:t>с</w:t>
      </w:r>
      <w:proofErr w:type="gramEnd"/>
      <w:r w:rsidRPr="0032745B">
        <w:rPr>
          <w:rFonts w:ascii="Times New Roman" w:eastAsia="+mn-ea" w:hAnsi="Times New Roman" w:cs="Times New Roman"/>
          <w:kern w:val="24"/>
          <w:sz w:val="28"/>
          <w:szCs w:val="28"/>
        </w:rPr>
        <w:t>. Чалтырь, сл. Петровка</w:t>
      </w:r>
      <w:r w:rsidR="008A4261">
        <w:rPr>
          <w:rFonts w:ascii="Times New Roman" w:eastAsia="+mn-ea" w:hAnsi="Times New Roman" w:cs="Times New Roman"/>
          <w:kern w:val="24"/>
          <w:sz w:val="28"/>
          <w:szCs w:val="28"/>
        </w:rPr>
        <w:t>.</w:t>
      </w:r>
      <w:r w:rsidRPr="0032745B"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</w:p>
    <w:p w:rsidR="007C5764" w:rsidRPr="0032745B" w:rsidRDefault="00F9307D" w:rsidP="007C5764">
      <w:pPr>
        <w:pStyle w:val="a5"/>
        <w:spacing w:after="0"/>
        <w:ind w:left="0"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C5764" w:rsidRPr="0032745B">
        <w:rPr>
          <w:rFonts w:ascii="Times New Roman" w:hAnsi="Times New Roman" w:cs="Times New Roman"/>
          <w:sz w:val="28"/>
          <w:szCs w:val="28"/>
        </w:rPr>
        <w:t xml:space="preserve"> районе делается все  для усовершенствования  системы дошкольного образования. За отчетный период   удалось сохранить 100% показатель  удовлетворенности потребности в услугах дошкольного образования для детей в возрасте от 3 до 7 лет.</w:t>
      </w:r>
    </w:p>
    <w:p w:rsidR="00F55494" w:rsidRDefault="00F55494" w:rsidP="00F5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Образовательные и коррекционные услуги через систему дошкольного образования получают и дети-инвалиды. На территории Мясниковского района зарегистрировано </w:t>
      </w:r>
      <w:r w:rsidR="00E947C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4 детей-инвалидов </w:t>
      </w:r>
      <w:r w:rsidR="00E947CA">
        <w:rPr>
          <w:rFonts w:ascii="Times New Roman" w:hAnsi="Times New Roman" w:cs="Times New Roman"/>
          <w:sz w:val="28"/>
          <w:szCs w:val="28"/>
        </w:rPr>
        <w:t xml:space="preserve"> в возрасте от 0 до 6 лет, </w:t>
      </w:r>
      <w:r>
        <w:rPr>
          <w:rFonts w:ascii="Times New Roman" w:hAnsi="Times New Roman" w:cs="Times New Roman"/>
          <w:sz w:val="28"/>
          <w:szCs w:val="28"/>
        </w:rPr>
        <w:t xml:space="preserve"> из которых </w:t>
      </w:r>
      <w:r w:rsidR="00E947CA">
        <w:rPr>
          <w:rFonts w:ascii="Times New Roman" w:hAnsi="Times New Roman" w:cs="Times New Roman"/>
          <w:sz w:val="28"/>
          <w:szCs w:val="28"/>
        </w:rPr>
        <w:t>4 ребенка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947CA">
        <w:rPr>
          <w:rFonts w:ascii="Times New Roman" w:hAnsi="Times New Roman" w:cs="Times New Roman"/>
          <w:sz w:val="28"/>
          <w:szCs w:val="28"/>
        </w:rPr>
        <w:t>11,7</w:t>
      </w:r>
      <w:r>
        <w:rPr>
          <w:rFonts w:ascii="Times New Roman" w:hAnsi="Times New Roman" w:cs="Times New Roman"/>
          <w:sz w:val="28"/>
          <w:szCs w:val="28"/>
        </w:rPr>
        <w:t xml:space="preserve"> %) посещают образовательные организации, остальные родители предпочитают воспитывать детей в домашних условиях (в силу возраста, состояния ребенка).</w:t>
      </w:r>
    </w:p>
    <w:p w:rsidR="00F55494" w:rsidRDefault="00E03F77" w:rsidP="00F5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5494">
        <w:rPr>
          <w:rFonts w:ascii="Times New Roman" w:hAnsi="Times New Roman" w:cs="Times New Roman"/>
          <w:sz w:val="28"/>
          <w:szCs w:val="28"/>
        </w:rPr>
        <w:t xml:space="preserve">   Вместе с тем есть вопросы, связанные с эффективностью функционирования детских садов. </w:t>
      </w:r>
      <w:proofErr w:type="gramStart"/>
      <w:r w:rsidR="00F55494">
        <w:rPr>
          <w:rFonts w:ascii="Times New Roman" w:hAnsi="Times New Roman" w:cs="Times New Roman"/>
          <w:sz w:val="28"/>
          <w:szCs w:val="28"/>
        </w:rPr>
        <w:t xml:space="preserve">Посещаемость детей: самая высокая посещаемость 71,4% по  детском саду №9 «Ромашка» х. </w:t>
      </w:r>
      <w:proofErr w:type="spellStart"/>
      <w:r w:rsidR="00F55494">
        <w:rPr>
          <w:rFonts w:ascii="Times New Roman" w:hAnsi="Times New Roman" w:cs="Times New Roman"/>
          <w:sz w:val="28"/>
          <w:szCs w:val="28"/>
        </w:rPr>
        <w:t>Хапры</w:t>
      </w:r>
      <w:proofErr w:type="spellEnd"/>
      <w:r w:rsidR="00F55494">
        <w:rPr>
          <w:rFonts w:ascii="Times New Roman" w:hAnsi="Times New Roman" w:cs="Times New Roman"/>
          <w:sz w:val="28"/>
          <w:szCs w:val="28"/>
        </w:rPr>
        <w:t xml:space="preserve">, самая низкая – 51,0% в детском саду №12 «Красная шапочка» х. Красный Крым и 54,6% в детском саду №13 «Золотая рыбка» х. </w:t>
      </w:r>
      <w:proofErr w:type="spellStart"/>
      <w:r w:rsidR="00F55494">
        <w:rPr>
          <w:rFonts w:ascii="Times New Roman" w:hAnsi="Times New Roman" w:cs="Times New Roman"/>
          <w:sz w:val="28"/>
          <w:szCs w:val="28"/>
        </w:rPr>
        <w:t>Ленинаван</w:t>
      </w:r>
      <w:proofErr w:type="spellEnd"/>
      <w:r w:rsidR="00F554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55494">
        <w:rPr>
          <w:rFonts w:ascii="Times New Roman" w:hAnsi="Times New Roman" w:cs="Times New Roman"/>
          <w:sz w:val="28"/>
          <w:szCs w:val="28"/>
        </w:rPr>
        <w:t xml:space="preserve"> Анализ посещаемости показал, что в среднем до 39% детей отсутствуют ежедневно в детском саду. Необходимо руководителям дошкольных организаций своевременно уточнять причины отсутствия детей, проводить индивидуальную работу с родителями, своевременно принимать управленческие решения.</w:t>
      </w:r>
    </w:p>
    <w:p w:rsidR="00F55494" w:rsidRDefault="00F55494" w:rsidP="00F5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Главная педагогическая задача коллективов дошкольных учреждений – обеспечить реализацию программ дошкольного образования в соответствии с федеральным государственным образовательным стандартом, а задача управленческого аппарата – создать соответствующие условия для реализации стандарта. Первые результаты ФГОС дошкольного образования свидетельствуют о своевременности его введения. Ожидания родителей, что в детском саду будет обеспечено индивидуальное развитие ребенка, учет его образовательных потребностей, а не общая подготовка к школе, оправдались. </w:t>
      </w:r>
    </w:p>
    <w:p w:rsidR="00F55494" w:rsidRDefault="00F55494" w:rsidP="00F5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Важным условием гарантии общедоступности дошкольного образования является сохранение родительской платы на социально приемлемом уровне.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Мясниковском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родительская плата за присмотр и уход не менялась с 2014 года и составляет от 68 до 75 рублей в день. </w:t>
      </w:r>
    </w:p>
    <w:p w:rsidR="00F55494" w:rsidRDefault="00F55494" w:rsidP="00F55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Мясниковском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в 20</w:t>
      </w:r>
      <w:r w:rsidR="001F7B9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 на одного педагогического работника </w:t>
      </w:r>
      <w:r w:rsidRPr="00E03F77">
        <w:rPr>
          <w:rFonts w:ascii="Times New Roman" w:hAnsi="Times New Roman" w:cs="Times New Roman"/>
          <w:sz w:val="28"/>
          <w:szCs w:val="28"/>
        </w:rPr>
        <w:t>приходится 1</w:t>
      </w:r>
      <w:r w:rsidR="00E03F77" w:rsidRPr="00E03F77">
        <w:rPr>
          <w:rFonts w:ascii="Times New Roman" w:hAnsi="Times New Roman" w:cs="Times New Roman"/>
          <w:sz w:val="28"/>
          <w:szCs w:val="28"/>
        </w:rPr>
        <w:t>9</w:t>
      </w:r>
      <w:r w:rsidRPr="00E03F77">
        <w:rPr>
          <w:rFonts w:ascii="Times New Roman" w:hAnsi="Times New Roman" w:cs="Times New Roman"/>
          <w:sz w:val="28"/>
          <w:szCs w:val="28"/>
        </w:rPr>
        <w:t>,</w:t>
      </w:r>
      <w:r w:rsidR="00E03F77" w:rsidRPr="00E03F77">
        <w:rPr>
          <w:rFonts w:ascii="Times New Roman" w:hAnsi="Times New Roman" w:cs="Times New Roman"/>
          <w:sz w:val="28"/>
          <w:szCs w:val="28"/>
        </w:rPr>
        <w:t>0</w:t>
      </w:r>
      <w:r w:rsidRPr="00E03F77">
        <w:rPr>
          <w:rFonts w:ascii="Times New Roman" w:hAnsi="Times New Roman" w:cs="Times New Roman"/>
          <w:sz w:val="28"/>
          <w:szCs w:val="28"/>
        </w:rPr>
        <w:t xml:space="preserve">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494" w:rsidRDefault="00F55494" w:rsidP="00F55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5494" w:rsidRDefault="00F55494" w:rsidP="00F554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2.2. Начальное общее, основное общее и среднее общее образование.</w:t>
      </w:r>
    </w:p>
    <w:p w:rsidR="00F55494" w:rsidRDefault="00F55494" w:rsidP="00F554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55494" w:rsidRDefault="00F55494" w:rsidP="00F55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 отчетном году   в общеобразовательных школах района  обучались   по очной  форме 5</w:t>
      </w:r>
      <w:r w:rsidR="003A0DBA">
        <w:rPr>
          <w:rFonts w:ascii="Times New Roman" w:hAnsi="Times New Roman" w:cs="Times New Roman"/>
          <w:sz w:val="28"/>
          <w:szCs w:val="28"/>
        </w:rPr>
        <w:t>761</w:t>
      </w:r>
      <w:r>
        <w:rPr>
          <w:rFonts w:ascii="Times New Roman" w:hAnsi="Times New Roman" w:cs="Times New Roman"/>
          <w:sz w:val="28"/>
          <w:szCs w:val="28"/>
        </w:rPr>
        <w:t xml:space="preserve"> учащихся, что на 2</w:t>
      </w:r>
      <w:r w:rsidR="003A0DBA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 обучающегося больше, чем в 201</w:t>
      </w:r>
      <w:r w:rsidR="00C76A9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году.     Завершен переход на ФГОС начального общего и основного  общего образования.  На ФГОС  среднего общего образования перешли </w:t>
      </w:r>
      <w:r w:rsidR="00047AA4">
        <w:rPr>
          <w:rFonts w:ascii="Times New Roman" w:hAnsi="Times New Roman" w:cs="Times New Roman"/>
          <w:sz w:val="28"/>
          <w:szCs w:val="28"/>
        </w:rPr>
        <w:t xml:space="preserve"> </w:t>
      </w:r>
      <w:r w:rsidR="00C76A91">
        <w:rPr>
          <w:rFonts w:ascii="Times New Roman" w:hAnsi="Times New Roman" w:cs="Times New Roman"/>
          <w:sz w:val="28"/>
          <w:szCs w:val="28"/>
        </w:rPr>
        <w:t xml:space="preserve"> все </w:t>
      </w:r>
      <w:r w:rsidR="00047AA4">
        <w:rPr>
          <w:rFonts w:ascii="Times New Roman" w:hAnsi="Times New Roman" w:cs="Times New Roman"/>
          <w:sz w:val="28"/>
          <w:szCs w:val="28"/>
        </w:rPr>
        <w:t>средние общеобразовательные школы района.</w:t>
      </w:r>
      <w:r>
        <w:rPr>
          <w:rFonts w:ascii="Times New Roman" w:hAnsi="Times New Roman" w:cs="Times New Roman"/>
          <w:sz w:val="28"/>
          <w:szCs w:val="28"/>
        </w:rPr>
        <w:t xml:space="preserve"> Общий охват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ФГОС общего образования составил в 20</w:t>
      </w:r>
      <w:r w:rsidR="00047AA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AA4">
        <w:rPr>
          <w:rFonts w:ascii="Times New Roman" w:hAnsi="Times New Roman" w:cs="Times New Roman"/>
          <w:sz w:val="28"/>
          <w:szCs w:val="28"/>
        </w:rPr>
        <w:t>100%.</w:t>
      </w:r>
    </w:p>
    <w:p w:rsidR="00FA60C9" w:rsidRDefault="00F55494" w:rsidP="00F55494">
      <w:pPr>
        <w:pStyle w:val="a5"/>
        <w:spacing w:after="0" w:afterAutospacing="0"/>
        <w:ind w:left="0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</w:rPr>
        <w:t xml:space="preserve"> «Волна демографического роста», ставшая вызовом для дошкольного образования, в последние годы затронула школы. Наш район тоже не стал исключением. За последние три года количество обучающихся в школах увеличилось на 507 человек.   В 20</w:t>
      </w:r>
      <w:r w:rsidR="004D5D7C">
        <w:rPr>
          <w:rFonts w:ascii="Times New Roman" w:eastAsia="+mn-ea" w:hAnsi="Times New Roman" w:cs="Times New Roman"/>
          <w:kern w:val="24"/>
          <w:sz w:val="28"/>
          <w:szCs w:val="28"/>
        </w:rPr>
        <w:t>20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 xml:space="preserve"> г. количество обучающихся во вторую смену   увеличилось  до   </w:t>
      </w:r>
      <w:r w:rsidR="004D5D7C">
        <w:rPr>
          <w:rFonts w:ascii="Times New Roman" w:eastAsia="+mn-ea" w:hAnsi="Times New Roman" w:cs="Times New Roman"/>
          <w:kern w:val="24"/>
          <w:sz w:val="28"/>
          <w:szCs w:val="28"/>
        </w:rPr>
        <w:t>38 классов   с общим  количеством  877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 xml:space="preserve"> обучающихся,  что составило </w:t>
      </w:r>
      <w:r w:rsidR="009F022B">
        <w:rPr>
          <w:rFonts w:ascii="Times New Roman" w:eastAsia="+mn-ea" w:hAnsi="Times New Roman" w:cs="Times New Roman"/>
          <w:kern w:val="24"/>
          <w:sz w:val="28"/>
          <w:szCs w:val="28"/>
        </w:rPr>
        <w:t>15,2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>% от общего числа обучающихся</w:t>
      </w:r>
      <w:proofErr w:type="gramStart"/>
      <w:r>
        <w:rPr>
          <w:rFonts w:ascii="Times New Roman" w:eastAsia="+mn-ea" w:hAnsi="Times New Roman" w:cs="Times New Roman"/>
          <w:kern w:val="24"/>
          <w:sz w:val="28"/>
          <w:szCs w:val="28"/>
        </w:rPr>
        <w:t xml:space="preserve">  .</w:t>
      </w:r>
      <w:proofErr w:type="gramEnd"/>
      <w:r>
        <w:rPr>
          <w:rFonts w:ascii="Times New Roman" w:eastAsia="+mn-ea" w:hAnsi="Times New Roman" w:cs="Times New Roman"/>
          <w:kern w:val="24"/>
          <w:sz w:val="28"/>
          <w:szCs w:val="28"/>
        </w:rPr>
        <w:t xml:space="preserve"> В итоге каждый </w:t>
      </w:r>
      <w:r w:rsidR="0068194C">
        <w:rPr>
          <w:rFonts w:ascii="Times New Roman" w:eastAsia="+mn-ea" w:hAnsi="Times New Roman" w:cs="Times New Roman"/>
          <w:kern w:val="24"/>
          <w:sz w:val="28"/>
          <w:szCs w:val="28"/>
        </w:rPr>
        <w:t>6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 xml:space="preserve"> -й  школьник района  вынужден учиться во вторую смену.  </w:t>
      </w:r>
    </w:p>
    <w:p w:rsidR="00383B63" w:rsidRPr="0032745B" w:rsidRDefault="00F55494" w:rsidP="00383B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  <w:r w:rsidR="00383B63" w:rsidRPr="0032745B">
        <w:rPr>
          <w:rFonts w:ascii="Times New Roman" w:eastAsia="+mn-ea" w:hAnsi="Times New Roman" w:cs="Times New Roman"/>
          <w:kern w:val="24"/>
          <w:sz w:val="28"/>
          <w:szCs w:val="28"/>
        </w:rPr>
        <w:t xml:space="preserve">Реализация районной программы  развития позволит ликвидировать полностью вторую смену: </w:t>
      </w:r>
      <w:r w:rsidR="00383B63" w:rsidRPr="0032745B">
        <w:rPr>
          <w:rFonts w:ascii="Times New Roman" w:hAnsi="Times New Roman" w:cs="Times New Roman"/>
          <w:sz w:val="28"/>
          <w:szCs w:val="28"/>
        </w:rPr>
        <w:t xml:space="preserve">строительство школы </w:t>
      </w:r>
      <w:proofErr w:type="gramStart"/>
      <w:r w:rsidR="00383B63" w:rsidRPr="0032745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83B63" w:rsidRPr="0032745B">
        <w:rPr>
          <w:rFonts w:ascii="Times New Roman" w:hAnsi="Times New Roman" w:cs="Times New Roman"/>
          <w:sz w:val="28"/>
          <w:szCs w:val="28"/>
        </w:rPr>
        <w:t xml:space="preserve">  с. Чалтырь  на 600 мест в 2021-2023г.г., до конца 2025 года - на 400 мест в с. Крым, зданий   начальных школ в  х. </w:t>
      </w:r>
      <w:proofErr w:type="spellStart"/>
      <w:r w:rsidR="00383B63" w:rsidRPr="0032745B">
        <w:rPr>
          <w:rFonts w:ascii="Times New Roman" w:hAnsi="Times New Roman" w:cs="Times New Roman"/>
          <w:sz w:val="28"/>
          <w:szCs w:val="28"/>
        </w:rPr>
        <w:t>Ленинаван</w:t>
      </w:r>
      <w:proofErr w:type="spellEnd"/>
      <w:r w:rsidR="00383B63" w:rsidRPr="0032745B">
        <w:rPr>
          <w:rFonts w:ascii="Times New Roman" w:hAnsi="Times New Roman" w:cs="Times New Roman"/>
          <w:sz w:val="28"/>
          <w:szCs w:val="28"/>
        </w:rPr>
        <w:t xml:space="preserve">  и в с. Большие Салы на 200 мест на территории имеющихся образовательных организаций.</w:t>
      </w:r>
    </w:p>
    <w:p w:rsidR="00383B63" w:rsidRPr="0032745B" w:rsidRDefault="00383B63" w:rsidP="00383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45B">
        <w:rPr>
          <w:rFonts w:ascii="Times New Roman" w:hAnsi="Times New Roman" w:cs="Times New Roman"/>
          <w:sz w:val="28"/>
          <w:szCs w:val="28"/>
        </w:rPr>
        <w:t xml:space="preserve">        Для обеспечения подвоза обучающимися  обновлен школьный автопарк: приобретены 3 новых школьных автобуса для подвоза обучающихся на занятия для МБОУ СОШ № 3, 6, 19 в сумме 9,7 </w:t>
      </w:r>
      <w:proofErr w:type="spellStart"/>
      <w:r w:rsidRPr="0032745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32745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2745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32745B">
        <w:rPr>
          <w:rFonts w:ascii="Times New Roman" w:hAnsi="Times New Roman" w:cs="Times New Roman"/>
          <w:sz w:val="28"/>
          <w:szCs w:val="28"/>
        </w:rPr>
        <w:t xml:space="preserve">., из которых 9,0 млн. руб. из областного бюджета и 700 </w:t>
      </w:r>
      <w:proofErr w:type="spellStart"/>
      <w:r w:rsidRPr="0032745B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32745B">
        <w:rPr>
          <w:rFonts w:ascii="Times New Roman" w:hAnsi="Times New Roman" w:cs="Times New Roman"/>
          <w:sz w:val="28"/>
          <w:szCs w:val="28"/>
        </w:rPr>
        <w:t xml:space="preserve">. из местного бюджета. Расходы по оказанию услуги по организации и обеспечению перевозок учащихся в 2020 году из муниципального бюджета составили 6,3 </w:t>
      </w:r>
      <w:proofErr w:type="spellStart"/>
      <w:r w:rsidRPr="0032745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32745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2745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32745B">
        <w:rPr>
          <w:rFonts w:ascii="Times New Roman" w:hAnsi="Times New Roman" w:cs="Times New Roman"/>
          <w:sz w:val="28"/>
          <w:szCs w:val="28"/>
        </w:rPr>
        <w:t>..</w:t>
      </w:r>
    </w:p>
    <w:p w:rsidR="00F55494" w:rsidRDefault="00F55494" w:rsidP="00F55494">
      <w:pPr>
        <w:spacing w:after="0" w:line="240" w:lineRule="auto"/>
        <w:ind w:firstLine="720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общеобразовательных школ, соответствующих  современным требованиям, составила 86,74</w:t>
      </w:r>
      <w:r w:rsidR="005B38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</w:p>
    <w:p w:rsidR="00F55494" w:rsidRDefault="00F55494" w:rsidP="00F5549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Цифровая образовательная среда - условие индивидуализации и непрерывности обучения на протяжении всей жизни.</w:t>
      </w:r>
    </w:p>
    <w:p w:rsidR="00F55494" w:rsidRDefault="00F55494" w:rsidP="00F5549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Все образовательные организации Мясниковского района оснащены информационными  программами и имеют современную компьютерную технику, обеспечены доступом к сети Интернет, имеют официальные сайты.</w:t>
      </w:r>
      <w:r>
        <w:rPr>
          <w:rFonts w:ascii="Times New Roman" w:hAnsi="Times New Roman" w:cs="Times New Roman"/>
          <w:sz w:val="28"/>
          <w:szCs w:val="28"/>
        </w:rPr>
        <w:t xml:space="preserve"> Компьютерная база  постоянно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обновляется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и увеличилась на 33 компьютера и ноутбука.  Всего 918   компьютеров и ноутбуков, 812 –используются в образовательном процессе.  На один компьютер приходится 6,2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   В образовательном процессе используются 86 интерактивных досок, 202 комплекта мультимедийного оборудования.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55494" w:rsidRDefault="00F55494" w:rsidP="00F5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Первый инфраструктурный результат, перекрестный с программой "Цифровая экономика" – это подключение школ к скоростному Интернету. В результате школы №№1.5,6,9,13,15,16 получили Интернет на скорости 50 Мегабит/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 дальнейшем эта работа будет продолжена</w:t>
      </w:r>
    </w:p>
    <w:p w:rsidR="00F55494" w:rsidRDefault="00F55494" w:rsidP="00F55494">
      <w:pPr>
        <w:pStyle w:val="a5"/>
        <w:spacing w:after="0" w:afterAutospacing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F55494" w:rsidRDefault="00F55494" w:rsidP="00F55494">
      <w:pPr>
        <w:pStyle w:val="a5"/>
        <w:spacing w:after="0" w:afterAutospacing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Показателем результативности труда педагога, коллектива школы, являются результаты учебного года, итоговой аттестации, диагностических работ, участия в районных, областных, всероссийских олимпиадах, творческих конкурсах,  направленные на 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 xml:space="preserve"> общенациональную оценку качества образования. </w:t>
      </w:r>
    </w:p>
    <w:p w:rsidR="009E61F1" w:rsidRPr="0032745B" w:rsidRDefault="00F55494" w:rsidP="009E61F1">
      <w:pPr>
        <w:pStyle w:val="a5"/>
        <w:spacing w:after="0"/>
        <w:ind w:left="0" w:firstLine="426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  <w:r w:rsidR="009E61F1" w:rsidRPr="0032745B">
        <w:rPr>
          <w:rFonts w:ascii="Times New Roman" w:eastAsia="+mn-ea" w:hAnsi="Times New Roman" w:cs="Times New Roman"/>
          <w:kern w:val="24"/>
          <w:sz w:val="28"/>
          <w:szCs w:val="28"/>
        </w:rPr>
        <w:t xml:space="preserve">В 2020 году, в целях обеспечения санитарно-эпидемиологического благополучия населения и предотвращения распространений новой </w:t>
      </w:r>
      <w:proofErr w:type="spellStart"/>
      <w:r w:rsidR="009E61F1" w:rsidRPr="0032745B">
        <w:rPr>
          <w:rFonts w:ascii="Times New Roman" w:eastAsia="+mn-ea" w:hAnsi="Times New Roman" w:cs="Times New Roman"/>
          <w:kern w:val="24"/>
          <w:sz w:val="28"/>
          <w:szCs w:val="28"/>
        </w:rPr>
        <w:t>коронавирусной</w:t>
      </w:r>
      <w:proofErr w:type="spellEnd"/>
      <w:r w:rsidR="009E61F1" w:rsidRPr="0032745B">
        <w:rPr>
          <w:rFonts w:ascii="Times New Roman" w:eastAsia="+mn-ea" w:hAnsi="Times New Roman" w:cs="Times New Roman"/>
          <w:kern w:val="24"/>
          <w:sz w:val="28"/>
          <w:szCs w:val="28"/>
        </w:rPr>
        <w:t xml:space="preserve"> инфекции (</w:t>
      </w:r>
      <w:r w:rsidR="009E61F1" w:rsidRPr="0032745B">
        <w:rPr>
          <w:rFonts w:ascii="Times New Roman" w:eastAsia="+mn-ea" w:hAnsi="Times New Roman" w:cs="Times New Roman"/>
          <w:kern w:val="24"/>
          <w:sz w:val="28"/>
          <w:szCs w:val="28"/>
          <w:lang w:val="en-US"/>
        </w:rPr>
        <w:t>COVID</w:t>
      </w:r>
      <w:r w:rsidR="009E61F1" w:rsidRPr="0032745B">
        <w:rPr>
          <w:rFonts w:ascii="Times New Roman" w:eastAsia="+mn-ea" w:hAnsi="Times New Roman" w:cs="Times New Roman"/>
          <w:kern w:val="24"/>
          <w:sz w:val="28"/>
          <w:szCs w:val="28"/>
        </w:rPr>
        <w:t>-19),</w:t>
      </w:r>
      <w:r w:rsidR="009E61F1" w:rsidRPr="0032745B">
        <w:rPr>
          <w:rFonts w:ascii="Times New Roman" w:hAnsi="Times New Roman" w:cs="Times New Roman"/>
          <w:sz w:val="28"/>
          <w:szCs w:val="28"/>
        </w:rPr>
        <w:t xml:space="preserve">было принято решение считать государственной итоговой аттестацией не ЕГЭ и ОГЭ, а промежуточную аттестацию в школе. Таким образом, выпускники 9-х и 11-х классов </w:t>
      </w:r>
      <w:proofErr w:type="gramStart"/>
      <w:r w:rsidR="009E61F1" w:rsidRPr="0032745B">
        <w:rPr>
          <w:rFonts w:ascii="Times New Roman" w:hAnsi="Times New Roman" w:cs="Times New Roman"/>
          <w:sz w:val="28"/>
          <w:szCs w:val="28"/>
        </w:rPr>
        <w:t>получили аттестаты не сдавая</w:t>
      </w:r>
      <w:proofErr w:type="gramEnd"/>
      <w:r w:rsidR="009E61F1" w:rsidRPr="0032745B">
        <w:rPr>
          <w:rFonts w:ascii="Times New Roman" w:hAnsi="Times New Roman" w:cs="Times New Roman"/>
          <w:sz w:val="28"/>
          <w:szCs w:val="28"/>
        </w:rPr>
        <w:t xml:space="preserve"> экзамены: по годовым оценкам, которые выставлялись по итогам контрольных работ, четвертных, полугодовых.</w:t>
      </w:r>
    </w:p>
    <w:p w:rsidR="009E61F1" w:rsidRPr="0032745B" w:rsidRDefault="009E61F1" w:rsidP="009E61F1">
      <w:pPr>
        <w:pStyle w:val="a5"/>
        <w:spacing w:after="0"/>
        <w:ind w:left="0" w:firstLine="426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32745B">
        <w:rPr>
          <w:rFonts w:ascii="Times New Roman" w:eastAsia="+mn-ea" w:hAnsi="Times New Roman" w:cs="Times New Roman"/>
          <w:kern w:val="24"/>
          <w:sz w:val="28"/>
          <w:szCs w:val="28"/>
        </w:rPr>
        <w:t>ЕГЭ в текущем учебном году сдавали только выпускники, планирующие поступать в высшие учебные заведения</w:t>
      </w:r>
      <w:r w:rsidRPr="0032745B">
        <w:rPr>
          <w:rFonts w:ascii="Times New Roman" w:hAnsi="Times New Roman" w:cs="Times New Roman"/>
          <w:sz w:val="28"/>
          <w:szCs w:val="28"/>
        </w:rPr>
        <w:t>. Математика базового уровня из числа предметов ЕГЭ в 2020 году была исключена.</w:t>
      </w:r>
    </w:p>
    <w:p w:rsidR="009E61F1" w:rsidRPr="0032745B" w:rsidRDefault="009E61F1" w:rsidP="009E61F1">
      <w:pPr>
        <w:pStyle w:val="a5"/>
        <w:spacing w:after="0"/>
        <w:ind w:left="0" w:firstLine="426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32745B">
        <w:rPr>
          <w:rFonts w:ascii="Times New Roman" w:eastAsia="+mn-ea" w:hAnsi="Times New Roman" w:cs="Times New Roman"/>
          <w:kern w:val="24"/>
          <w:sz w:val="28"/>
          <w:szCs w:val="28"/>
        </w:rPr>
        <w:t xml:space="preserve">В целом, экзамены в районе прошли штатно, без нарушений. Результаты вполне сопоставимы со среднероссийскими. </w:t>
      </w:r>
    </w:p>
    <w:p w:rsidR="009E61F1" w:rsidRPr="0032745B" w:rsidRDefault="009E61F1" w:rsidP="009E61F1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32745B">
        <w:rPr>
          <w:rFonts w:ascii="Times New Roman" w:eastAsia="+mn-ea" w:hAnsi="Times New Roman" w:cs="Times New Roman"/>
          <w:kern w:val="24"/>
          <w:sz w:val="28"/>
          <w:szCs w:val="28"/>
        </w:rPr>
        <w:t xml:space="preserve">42 работы оценены на 80 и более баллов, 11 работ на 90 и более баллов. </w:t>
      </w:r>
      <w:r w:rsidRPr="0032745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Трое учащихся получили максимальный балл – 100. </w:t>
      </w:r>
    </w:p>
    <w:p w:rsidR="009E61F1" w:rsidRPr="0032745B" w:rsidRDefault="009E61F1" w:rsidP="009E61F1">
      <w:pPr>
        <w:pStyle w:val="a5"/>
        <w:spacing w:after="0" w:afterAutospacing="0"/>
        <w:ind w:left="0" w:firstLine="426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proofErr w:type="gramStart"/>
      <w:r w:rsidRPr="0032745B">
        <w:rPr>
          <w:rFonts w:ascii="Times New Roman" w:eastAsia="+mn-ea" w:hAnsi="Times New Roman" w:cs="Times New Roman"/>
          <w:kern w:val="24"/>
          <w:sz w:val="28"/>
          <w:szCs w:val="28"/>
        </w:rPr>
        <w:t xml:space="preserve">В районе 39 выпускников </w:t>
      </w:r>
      <w:r w:rsidRPr="0032745B">
        <w:rPr>
          <w:rFonts w:ascii="Times New Roman" w:hAnsi="Times New Roman" w:cs="Times New Roman"/>
          <w:sz w:val="28"/>
          <w:szCs w:val="28"/>
        </w:rPr>
        <w:t>награждены медалью "За особые успехи в учении"</w:t>
      </w:r>
      <w:r w:rsidRPr="0032745B">
        <w:rPr>
          <w:rFonts w:ascii="Times New Roman" w:eastAsia="+mn-ea" w:hAnsi="Times New Roman" w:cs="Times New Roman"/>
          <w:kern w:val="24"/>
          <w:sz w:val="28"/>
          <w:szCs w:val="28"/>
        </w:rPr>
        <w:t>.</w:t>
      </w:r>
      <w:proofErr w:type="gramEnd"/>
      <w:r w:rsidRPr="0032745B">
        <w:rPr>
          <w:rFonts w:ascii="Times New Roman" w:eastAsia="+mn-ea" w:hAnsi="Times New Roman" w:cs="Times New Roman"/>
          <w:kern w:val="24"/>
          <w:sz w:val="28"/>
          <w:szCs w:val="28"/>
        </w:rPr>
        <w:t xml:space="preserve"> Три выпускника награждены региональной медалью «За особые успехи выпускнику Дона».</w:t>
      </w:r>
    </w:p>
    <w:p w:rsidR="00F55494" w:rsidRDefault="00FC3968" w:rsidP="00F5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55494">
        <w:rPr>
          <w:rFonts w:ascii="Times New Roman" w:hAnsi="Times New Roman" w:cs="Times New Roman"/>
          <w:sz w:val="28"/>
          <w:szCs w:val="28"/>
        </w:rPr>
        <w:t xml:space="preserve">оля  выпускников, </w:t>
      </w:r>
      <w:r>
        <w:rPr>
          <w:rFonts w:ascii="Times New Roman" w:hAnsi="Times New Roman" w:cs="Times New Roman"/>
          <w:sz w:val="28"/>
          <w:szCs w:val="28"/>
        </w:rPr>
        <w:t xml:space="preserve"> получивших аттестаты</w:t>
      </w:r>
      <w:r w:rsidR="00F55494">
        <w:rPr>
          <w:rFonts w:ascii="Times New Roman" w:hAnsi="Times New Roman" w:cs="Times New Roman"/>
          <w:sz w:val="28"/>
          <w:szCs w:val="28"/>
        </w:rPr>
        <w:t xml:space="preserve"> составила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F55494">
        <w:rPr>
          <w:rFonts w:ascii="Times New Roman" w:hAnsi="Times New Roman" w:cs="Times New Roman"/>
          <w:sz w:val="28"/>
          <w:szCs w:val="28"/>
        </w:rPr>
        <w:t>% .</w:t>
      </w:r>
    </w:p>
    <w:p w:rsidR="00F55494" w:rsidRDefault="00F55494" w:rsidP="00F55494">
      <w:pPr>
        <w:pStyle w:val="a7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eastAsia="+mn-ea"/>
          <w:color w:val="000000"/>
          <w:kern w:val="24"/>
          <w:sz w:val="28"/>
          <w:szCs w:val="28"/>
        </w:rPr>
        <w:t xml:space="preserve"> </w:t>
      </w:r>
      <w:r>
        <w:rPr>
          <w:sz w:val="28"/>
          <w:szCs w:val="28"/>
        </w:rPr>
        <w:t xml:space="preserve">    В  отчетном году  в общеобразовательных организациях обучались  1</w:t>
      </w:r>
      <w:r w:rsidR="00D471C1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D471C1">
        <w:rPr>
          <w:sz w:val="28"/>
          <w:szCs w:val="28"/>
        </w:rPr>
        <w:t>детей</w:t>
      </w:r>
      <w:r>
        <w:rPr>
          <w:sz w:val="28"/>
          <w:szCs w:val="28"/>
        </w:rPr>
        <w:t xml:space="preserve"> с ОВЗ, 7</w:t>
      </w:r>
      <w:r w:rsidR="00D471C1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D471C1">
        <w:rPr>
          <w:sz w:val="28"/>
          <w:szCs w:val="28"/>
        </w:rPr>
        <w:t>детей</w:t>
      </w:r>
      <w:r>
        <w:rPr>
          <w:sz w:val="28"/>
          <w:szCs w:val="28"/>
        </w:rPr>
        <w:t>-инвалид</w:t>
      </w:r>
      <w:r w:rsidR="00D471C1">
        <w:rPr>
          <w:sz w:val="28"/>
          <w:szCs w:val="28"/>
        </w:rPr>
        <w:t>ов</w:t>
      </w:r>
      <w:r>
        <w:rPr>
          <w:sz w:val="28"/>
          <w:szCs w:val="28"/>
        </w:rPr>
        <w:t xml:space="preserve">. Образовательные и коррекционные услуги через систему дошкольного образования получают дети-инвалиды. На территории </w:t>
      </w:r>
    </w:p>
    <w:p w:rsidR="00F55494" w:rsidRDefault="00F55494" w:rsidP="00F55494">
      <w:pPr>
        <w:pStyle w:val="4"/>
        <w:shd w:val="clear" w:color="auto" w:fill="auto"/>
        <w:spacing w:before="0" w:line="240" w:lineRule="auto"/>
        <w:ind w:right="1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В  районе создан банк данных по детям с ОВЗ и детям – инвалидам. Для каждого ребенка  разработан  индивидуальный учебный план, созданы особые условия  в соответствии с  рекомендациями РПМПК, индивидуальными возможностями,  По медицинским показаниям организовано обучение на дому.  В школах разработаны адаптированные  основные общеобразовательные программы  для детей с ОВЗ и детей-инвалидов.  Отделом образования утвержден </w:t>
      </w:r>
      <w:r>
        <w:rPr>
          <w:rStyle w:val="1"/>
        </w:rPr>
        <w:t xml:space="preserve">Комплексный план мероприятий по вопросам организации инклюзивного образования и создания специальных условий для получения образования детьми-инвалидами и детьми с ограниченными возможностями здоровья  на 2018-2020 </w:t>
      </w:r>
      <w:proofErr w:type="spellStart"/>
      <w:r>
        <w:rPr>
          <w:rStyle w:val="1"/>
        </w:rPr>
        <w:t>г.г</w:t>
      </w:r>
      <w:proofErr w:type="spellEnd"/>
      <w:r>
        <w:rPr>
          <w:rStyle w:val="1"/>
        </w:rPr>
        <w:t>. (приказ от 20.08.2018. №212/2).</w:t>
      </w:r>
      <w:r>
        <w:rPr>
          <w:b w:val="0"/>
          <w:sz w:val="28"/>
          <w:szCs w:val="28"/>
        </w:rPr>
        <w:t xml:space="preserve">  </w:t>
      </w:r>
    </w:p>
    <w:p w:rsidR="00F55494" w:rsidRDefault="00F55494" w:rsidP="00F55494">
      <w:pPr>
        <w:pStyle w:val="4"/>
        <w:shd w:val="clear" w:color="auto" w:fill="auto"/>
        <w:spacing w:before="0" w:line="240" w:lineRule="auto"/>
        <w:ind w:right="1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В целях своевременного выявления детей с особенностями в физическом и психическом развитии, отклонениями в поведении, проведение их комплексного психолого-медико-педагогического обследования и подготовки по результатам обследования рекомендаций по дальнейшему обучению районной ПМПК   за  прошедший учебный </w:t>
      </w:r>
      <w:r>
        <w:rPr>
          <w:b w:val="0"/>
          <w:sz w:val="28"/>
          <w:szCs w:val="28"/>
        </w:rPr>
        <w:lastRenderedPageBreak/>
        <w:t xml:space="preserve">год было обследовано  </w:t>
      </w:r>
      <w:r w:rsidR="00272A15">
        <w:rPr>
          <w:b w:val="0"/>
          <w:sz w:val="28"/>
          <w:szCs w:val="28"/>
        </w:rPr>
        <w:t>45</w:t>
      </w:r>
      <w:r>
        <w:rPr>
          <w:b w:val="0"/>
          <w:sz w:val="28"/>
          <w:szCs w:val="28"/>
        </w:rPr>
        <w:t xml:space="preserve"> ребенка, нуждающихся в особых условиях обучения.</w:t>
      </w:r>
    </w:p>
    <w:p w:rsidR="00F55494" w:rsidRDefault="00F55494" w:rsidP="00F5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Чалтырские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сош№1, 3 являются базовыми школами по инклюзивному образованию. Дети с ОВЗ  имели возможность  обучаться </w:t>
      </w:r>
      <w:r>
        <w:rPr>
          <w:rFonts w:ascii="Times New Roman" w:hAnsi="Times New Roman" w:cs="Times New Roman"/>
          <w:sz w:val="28"/>
          <w:szCs w:val="28"/>
        </w:rPr>
        <w:tab/>
        <w:t xml:space="preserve"> с применением специального оборудования, установленного в  рамках государственной программы "Доступная среда.  Ведется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сопровождение.</w:t>
      </w:r>
    </w:p>
    <w:p w:rsidR="00975BCE" w:rsidRPr="0032745B" w:rsidRDefault="00F55494" w:rsidP="00975BCE">
      <w:pPr>
        <w:pStyle w:val="a5"/>
        <w:spacing w:after="0" w:afterAutospacing="0"/>
        <w:ind w:left="0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75BCE" w:rsidRPr="0032745B">
        <w:rPr>
          <w:rFonts w:ascii="Times New Roman" w:hAnsi="Times New Roman" w:cs="Times New Roman"/>
          <w:sz w:val="28"/>
          <w:szCs w:val="28"/>
        </w:rPr>
        <w:t>Одной их важных задач  образования является  социальная поддержка  детей-сирот и детей, оставшихся без попечения родителей.</w:t>
      </w:r>
      <w:r w:rsidR="00975BCE" w:rsidRPr="0032745B">
        <w:rPr>
          <w:rFonts w:ascii="Times New Roman" w:eastAsia="+mn-ea" w:hAnsi="Times New Roman" w:cs="Times New Roman"/>
          <w:kern w:val="24"/>
          <w:sz w:val="28"/>
          <w:szCs w:val="28"/>
        </w:rPr>
        <w:t xml:space="preserve">   Дети-сироты – это особые дети, и забота о них тоже должна быть особой. В 2020 году </w:t>
      </w:r>
    </w:p>
    <w:p w:rsidR="00975BCE" w:rsidRDefault="00975BCE" w:rsidP="00975BCE">
      <w:pPr>
        <w:pStyle w:val="a5"/>
        <w:spacing w:after="0" w:afterAutospacing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45B">
        <w:rPr>
          <w:rFonts w:ascii="Times New Roman" w:eastAsia="+mn-ea" w:hAnsi="Times New Roman" w:cs="Times New Roman"/>
          <w:kern w:val="24"/>
          <w:sz w:val="28"/>
          <w:szCs w:val="28"/>
        </w:rPr>
        <w:t>4 ребенка переданы на воспитание в семьи на различные формы воспитания. 7 детям-сиротам  предоставлено благоустроенное  жилье</w:t>
      </w:r>
      <w:r w:rsidR="00F55494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55494" w:rsidRDefault="00F55494" w:rsidP="00F55494">
      <w:pPr>
        <w:pStyle w:val="a5"/>
        <w:spacing w:after="0" w:afterAutospacing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    Органом опеки района и коллективами образовательных организаций принимаются меры по профилактике социального сиротства.  Детей, оставшихся без попечения родителей, по причине лишения родителей родительских прав, нет. </w:t>
      </w:r>
    </w:p>
    <w:p w:rsidR="007D6827" w:rsidRPr="0032745B" w:rsidRDefault="00F55494" w:rsidP="007D6827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Главный показатель нашей работы - не только обеспечение доступности качественного образования для всех обучающих</w:t>
      </w:r>
      <w:r w:rsidR="003F6CA1">
        <w:rPr>
          <w:rFonts w:ascii="Times New Roman" w:hAnsi="Times New Roman" w:cs="Times New Roman"/>
          <w:sz w:val="28"/>
          <w:szCs w:val="28"/>
        </w:rPr>
        <w:t>ся, но и сохранение их здоровья.</w:t>
      </w:r>
      <w:r w:rsidR="007D6827" w:rsidRPr="0032745B">
        <w:rPr>
          <w:rFonts w:ascii="Times New Roman" w:hAnsi="Times New Roman" w:cs="Times New Roman"/>
          <w:sz w:val="28"/>
          <w:szCs w:val="28"/>
        </w:rPr>
        <w:t xml:space="preserve">      Немаловажное значение имеет и сохранение здоровья обучающихся в условиях проведения мероприятий, связанных с профилактикой,  предотвращением и устранением последствий распространения новой </w:t>
      </w:r>
      <w:proofErr w:type="spellStart"/>
      <w:r w:rsidR="007D6827" w:rsidRPr="0032745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7D6827" w:rsidRPr="0032745B">
        <w:rPr>
          <w:rFonts w:ascii="Times New Roman" w:hAnsi="Times New Roman" w:cs="Times New Roman"/>
          <w:sz w:val="28"/>
          <w:szCs w:val="28"/>
        </w:rPr>
        <w:t xml:space="preserve"> инфекции (COVID-19), на которое было выделено и  освоено средств из областного бюджета 6.2 </w:t>
      </w:r>
      <w:proofErr w:type="spellStart"/>
      <w:r w:rsidR="007D6827" w:rsidRPr="0032745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7D6827" w:rsidRPr="0032745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D6827" w:rsidRPr="0032745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7D6827" w:rsidRPr="0032745B">
        <w:rPr>
          <w:rFonts w:ascii="Times New Roman" w:hAnsi="Times New Roman" w:cs="Times New Roman"/>
          <w:sz w:val="28"/>
          <w:szCs w:val="28"/>
        </w:rPr>
        <w:t xml:space="preserve">., в том числе из резервного фонда области 815,6 </w:t>
      </w:r>
      <w:proofErr w:type="spellStart"/>
      <w:r w:rsidR="007D6827" w:rsidRPr="0032745B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7D6827" w:rsidRPr="0032745B">
        <w:rPr>
          <w:rFonts w:ascii="Times New Roman" w:hAnsi="Times New Roman" w:cs="Times New Roman"/>
          <w:sz w:val="28"/>
          <w:szCs w:val="28"/>
        </w:rPr>
        <w:t>. Эти средства использованы на обеспечение всех образовательных организаций дезинфекционными средствами защиты.</w:t>
      </w:r>
    </w:p>
    <w:p w:rsidR="007D6827" w:rsidRPr="0032745B" w:rsidRDefault="007D6827" w:rsidP="007D6827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45B">
        <w:rPr>
          <w:rFonts w:ascii="Times New Roman" w:hAnsi="Times New Roman" w:cs="Times New Roman"/>
          <w:sz w:val="28"/>
          <w:szCs w:val="28"/>
        </w:rPr>
        <w:t xml:space="preserve">      Особо надо отметить и мероприятия направленные на организацию горячего питания обучающихся, получающих начальное общее образование в муниципальных общеобразовательных организациях, на которые было направлено и освоено средств федерального и областного бюджетов на сумму 3,6 </w:t>
      </w:r>
      <w:proofErr w:type="spellStart"/>
      <w:r w:rsidRPr="0032745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32745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2745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32745B">
        <w:rPr>
          <w:rFonts w:ascii="Times New Roman" w:hAnsi="Times New Roman" w:cs="Times New Roman"/>
          <w:sz w:val="28"/>
          <w:szCs w:val="28"/>
        </w:rPr>
        <w:t xml:space="preserve">. Кроме того на организацию льготного питания школьников было освоено средств из резервного фонда Правительства Ростовской области на сумму 5,8 </w:t>
      </w:r>
      <w:proofErr w:type="spellStart"/>
      <w:r w:rsidRPr="0032745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32745B">
        <w:rPr>
          <w:rFonts w:ascii="Times New Roman" w:hAnsi="Times New Roman" w:cs="Times New Roman"/>
          <w:sz w:val="28"/>
          <w:szCs w:val="28"/>
        </w:rPr>
        <w:t xml:space="preserve">. и из муниципального бюджета 4,0 </w:t>
      </w:r>
      <w:proofErr w:type="spellStart"/>
      <w:r w:rsidRPr="0032745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32745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2745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32745B">
        <w:rPr>
          <w:rFonts w:ascii="Times New Roman" w:hAnsi="Times New Roman" w:cs="Times New Roman"/>
          <w:sz w:val="28"/>
          <w:szCs w:val="28"/>
        </w:rPr>
        <w:t xml:space="preserve">.       </w:t>
      </w:r>
    </w:p>
    <w:p w:rsidR="00F55494" w:rsidRDefault="00F55494" w:rsidP="00F55494">
      <w:pPr>
        <w:pStyle w:val="a5"/>
        <w:spacing w:after="0" w:afterAutospacing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Финансовое обеспечение мероприятий по организации школьного питания в настоящее время осуществляется за счет средств местного бюджета  и родительских средств. Охват горячим питанием составил 100% учащихся 1-4 классов,  88% обучающихся 5-9 классов, 60% - 10-11 классов.  </w:t>
      </w:r>
      <w:r w:rsidR="003F6CA1">
        <w:rPr>
          <w:rFonts w:ascii="Times New Roman" w:hAnsi="Times New Roman" w:cs="Times New Roman"/>
          <w:sz w:val="28"/>
          <w:szCs w:val="28"/>
        </w:rPr>
        <w:t>Общий охват питанием составил 98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F55494" w:rsidRDefault="00F55494" w:rsidP="00F55494">
      <w:pPr>
        <w:pStyle w:val="a5"/>
        <w:spacing w:after="0" w:afterAutospacing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 началом летней оздоровительной кампании  в школах района были открыты оздоровительные лагеря с дневным пребыванием детей, в которых отдохнули 365 человек. </w:t>
      </w:r>
      <w:r>
        <w:rPr>
          <w:rFonts w:ascii="Times New Roman" w:hAnsi="Times New Roman" w:cs="Times New Roman"/>
          <w:sz w:val="28"/>
          <w:szCs w:val="28"/>
        </w:rPr>
        <w:tab/>
        <w:t>На организацию двухразового горячего питания в пришкольных лагерях из областного бюджета было выделено и освоено  - 584,8 тыс. руб., из местного бюджета – 616,5 тыс. рублей.</w:t>
      </w:r>
    </w:p>
    <w:p w:rsidR="00F55494" w:rsidRDefault="00F55494" w:rsidP="00F55494">
      <w:pPr>
        <w:pStyle w:val="a5"/>
        <w:spacing w:after="0" w:afterAutospacing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итоге, разными видами оздоровления, отдыха и занятости было охвачено более 97%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55494" w:rsidRDefault="00F55494" w:rsidP="00F5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Образование – единый целенаправленный процесс обучения и воспитания, осуществляемый в интересах человека, семьи, общества и государства.   Основными направлениями  воспитательной работы в 2019 году  были 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патриотическое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>, экологическое, спортивное,  безопасности жизнедеятельности.</w:t>
      </w:r>
    </w:p>
    <w:p w:rsidR="00F55494" w:rsidRDefault="00F55494" w:rsidP="00F55494">
      <w:pPr>
        <w:pStyle w:val="a5"/>
        <w:spacing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В рамках каждого направления были проведены мероприятия на школьном, муниципальном и, региональном уровнях.</w:t>
      </w:r>
    </w:p>
    <w:p w:rsidR="00F55494" w:rsidRDefault="00F55494" w:rsidP="00F55494">
      <w:pPr>
        <w:pStyle w:val="a5"/>
        <w:spacing w:after="0" w:afterAutospacing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55494" w:rsidRDefault="00F55494" w:rsidP="00F554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2.2.1. Создание условий социализации и самореализации обучающихся</w:t>
      </w:r>
    </w:p>
    <w:p w:rsidR="00F55494" w:rsidRDefault="00F55494" w:rsidP="00F5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494" w:rsidRDefault="00F55494" w:rsidP="00F5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районе  созданы условия для социализации и самореализации обучающихся, ведётся системная работа по развитию творческой среды для выявления особо одаренных детей.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одаренных детей сегодня реализуются программы дополнительного образования по модели Сириуса по трем направлениям: наука, искусство, спорт. 15 обучающихся района приняли участие в работе Регионального центра по выявлению, развитию и сопровождению одаренных детей «Ступени успехи», продолжил свою работу муниципальный Центр поддержки одаренных детей на базе Крымской школы №5. Эффективно, 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протяжении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многих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лет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развивается олимпиадное движение.</w:t>
      </w:r>
      <w:r>
        <w:rPr>
          <w:rFonts w:ascii="Times New Roman" w:hAnsi="Times New Roman" w:cs="Times New Roman"/>
          <w:sz w:val="28"/>
          <w:szCs w:val="28"/>
        </w:rPr>
        <w:t xml:space="preserve">    </w:t>
      </w:r>
    </w:p>
    <w:p w:rsidR="00F55494" w:rsidRDefault="00F55494" w:rsidP="00F554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Традиционно наиболее значимыми и эффективными в плане поиска, выявления и обеспечения самореализации одаренных школьников являются мероприятия в рамках Всер</w:t>
      </w:r>
      <w:r w:rsidR="00C41AD7">
        <w:rPr>
          <w:rFonts w:ascii="Times New Roman" w:hAnsi="Times New Roman" w:cs="Times New Roman"/>
          <w:sz w:val="28"/>
          <w:szCs w:val="28"/>
        </w:rPr>
        <w:t>оссийской олимпиады школьников,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C41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участие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конкурсах, проектах, соревнованиях. Активно развиваются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Интернет-олимпиады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проводятся интеллектуальные марафоны по различным предметам. </w:t>
      </w:r>
    </w:p>
    <w:p w:rsidR="00F55494" w:rsidRDefault="00F55494" w:rsidP="00F55494">
      <w:pPr>
        <w:pStyle w:val="a5"/>
        <w:spacing w:after="0" w:afterAutospacing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В муниципальном этапе Всероссийской олимпиады в 2019-2020  учебном году приняли участие 996 обучающихся 3-4 и 6-11-х классов из всех общеобразовательных учреждений Мясниковского района, набравшие необходимое количество баллов по итогам школьного этапа, а также победители и призёры муниципального этапа 2018-2019 учебного года, из них 323 стали победителями и призерами. Четверо учащихся стали призерами регионального этапа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55494" w:rsidRDefault="00F55494" w:rsidP="00F55494">
      <w:pPr>
        <w:numPr>
          <w:ilvl w:val="0"/>
          <w:numId w:val="2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проекте «Успех каждого ребенка» заложены также технологии для самоопределения и профессиональной ориентации обучающихся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сероссийские открытые уроки на портале "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ПроеКТОриЯ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 и проект «Билет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будущее».</w:t>
      </w:r>
    </w:p>
    <w:p w:rsidR="00F55494" w:rsidRDefault="00F55494" w:rsidP="00F554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отчетный период в онлайн-мероприятиях приняли участие около 1200 учеников 6-11 классов.</w:t>
      </w:r>
    </w:p>
    <w:p w:rsidR="007F431C" w:rsidRPr="0032745B" w:rsidRDefault="007F431C" w:rsidP="007F4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45B">
        <w:rPr>
          <w:rFonts w:ascii="Times New Roman" w:eastAsia="Times New Roman" w:hAnsi="Times New Roman" w:cs="Times New Roman"/>
          <w:sz w:val="28"/>
          <w:szCs w:val="28"/>
        </w:rPr>
        <w:t xml:space="preserve">   Обновляемая инфраструктура должна становиться и источником распространения современных образовательных технологий. </w:t>
      </w:r>
    </w:p>
    <w:p w:rsidR="007F431C" w:rsidRPr="0032745B" w:rsidRDefault="007F431C" w:rsidP="007F4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45B">
        <w:rPr>
          <w:rFonts w:ascii="Times New Roman" w:eastAsia="Times New Roman" w:hAnsi="Times New Roman" w:cs="Times New Roman"/>
          <w:sz w:val="28"/>
          <w:szCs w:val="28"/>
        </w:rPr>
        <w:t xml:space="preserve">   Так, в районе созданы центры цифрового и гуманитарного образования Точки роста – в 2-х  школах.</w:t>
      </w:r>
    </w:p>
    <w:p w:rsidR="007F431C" w:rsidRPr="0032745B" w:rsidRDefault="007F431C" w:rsidP="007F431C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745B">
        <w:rPr>
          <w:rFonts w:ascii="Times New Roman" w:hAnsi="Times New Roman" w:cs="Times New Roman"/>
          <w:sz w:val="28"/>
          <w:szCs w:val="28"/>
        </w:rPr>
        <w:t xml:space="preserve">   Центры образования цифрового и гуманитарного профилей «Точка роста» </w:t>
      </w:r>
    </w:p>
    <w:p w:rsidR="007F431C" w:rsidRPr="0032745B" w:rsidRDefault="007F431C" w:rsidP="007F431C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745B">
        <w:rPr>
          <w:rFonts w:ascii="Times New Roman" w:hAnsi="Times New Roman" w:cs="Times New Roman"/>
          <w:sz w:val="28"/>
          <w:szCs w:val="28"/>
        </w:rPr>
        <w:lastRenderedPageBreak/>
        <w:t>будут созданы подобные Центры образования</w:t>
      </w:r>
      <w:r w:rsidRPr="0032745B">
        <w:t xml:space="preserve"> </w:t>
      </w:r>
      <w:r w:rsidRPr="0032745B">
        <w:rPr>
          <w:rFonts w:ascii="Times New Roman" w:hAnsi="Times New Roman" w:cs="Times New Roman"/>
          <w:sz w:val="28"/>
          <w:szCs w:val="28"/>
        </w:rPr>
        <w:t xml:space="preserve">на базе всех  общеобразовательных организаций  района.    </w:t>
      </w:r>
    </w:p>
    <w:p w:rsidR="007F431C" w:rsidRPr="0032745B" w:rsidRDefault="007F431C" w:rsidP="007F4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45B">
        <w:rPr>
          <w:rFonts w:ascii="Times New Roman" w:eastAsia="Times New Roman" w:hAnsi="Times New Roman" w:cs="Times New Roman"/>
          <w:sz w:val="28"/>
          <w:szCs w:val="28"/>
        </w:rPr>
        <w:t xml:space="preserve">   Сегодня в нашем распоряжении есть современные инструменты–</w:t>
      </w:r>
    </w:p>
    <w:p w:rsidR="007F431C" w:rsidRPr="0032745B" w:rsidRDefault="007F431C" w:rsidP="007F431C">
      <w:pPr>
        <w:tabs>
          <w:tab w:val="left" w:pos="1720"/>
          <w:tab w:val="left" w:pos="3640"/>
          <w:tab w:val="left" w:pos="5600"/>
          <w:tab w:val="left" w:pos="7680"/>
          <w:tab w:val="left" w:pos="90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45B">
        <w:rPr>
          <w:rFonts w:ascii="Times New Roman" w:eastAsia="Times New Roman" w:hAnsi="Times New Roman" w:cs="Times New Roman"/>
          <w:sz w:val="28"/>
          <w:szCs w:val="28"/>
        </w:rPr>
        <w:t>цифровые</w:t>
      </w:r>
      <w:r w:rsidRPr="0032745B">
        <w:rPr>
          <w:rFonts w:ascii="Times New Roman" w:eastAsia="Times New Roman" w:hAnsi="Times New Roman" w:cs="Times New Roman"/>
          <w:sz w:val="28"/>
          <w:szCs w:val="28"/>
        </w:rPr>
        <w:tab/>
        <w:t>платформы</w:t>
      </w:r>
      <w:r w:rsidRPr="0032745B">
        <w:rPr>
          <w:rFonts w:ascii="Times New Roman" w:eastAsia="Times New Roman" w:hAnsi="Times New Roman" w:cs="Times New Roman"/>
          <w:sz w:val="28"/>
          <w:szCs w:val="28"/>
        </w:rPr>
        <w:tab/>
        <w:t>Российской</w:t>
      </w:r>
      <w:r w:rsidRPr="0032745B">
        <w:rPr>
          <w:rFonts w:ascii="Times New Roman" w:eastAsia="Times New Roman" w:hAnsi="Times New Roman" w:cs="Times New Roman"/>
          <w:sz w:val="28"/>
          <w:szCs w:val="28"/>
        </w:rPr>
        <w:tab/>
        <w:t xml:space="preserve">электронной школы, Мобильного образования, </w:t>
      </w:r>
      <w:proofErr w:type="spellStart"/>
      <w:r w:rsidRPr="0032745B">
        <w:rPr>
          <w:rFonts w:ascii="Times New Roman" w:eastAsia="Times New Roman" w:hAnsi="Times New Roman" w:cs="Times New Roman"/>
          <w:sz w:val="28"/>
          <w:szCs w:val="28"/>
        </w:rPr>
        <w:t>Учи</w:t>
      </w:r>
      <w:proofErr w:type="gramStart"/>
      <w:r w:rsidRPr="0032745B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32745B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32745B">
        <w:rPr>
          <w:rFonts w:ascii="Times New Roman" w:eastAsia="Times New Roman" w:hAnsi="Times New Roman" w:cs="Times New Roman"/>
          <w:sz w:val="28"/>
          <w:szCs w:val="28"/>
        </w:rPr>
        <w:t xml:space="preserve">, электронная школа </w:t>
      </w:r>
      <w:proofErr w:type="spellStart"/>
      <w:r w:rsidRPr="0032745B">
        <w:rPr>
          <w:rFonts w:ascii="Times New Roman" w:eastAsia="Times New Roman" w:hAnsi="Times New Roman" w:cs="Times New Roman"/>
          <w:sz w:val="28"/>
          <w:szCs w:val="28"/>
        </w:rPr>
        <w:t>Знаника</w:t>
      </w:r>
      <w:proofErr w:type="spellEnd"/>
      <w:r w:rsidRPr="0032745B">
        <w:rPr>
          <w:rFonts w:ascii="Times New Roman" w:eastAsia="Times New Roman" w:hAnsi="Times New Roman" w:cs="Times New Roman"/>
          <w:sz w:val="28"/>
          <w:szCs w:val="28"/>
        </w:rPr>
        <w:t xml:space="preserve">, Яндекс Учебник, </w:t>
      </w:r>
      <w:proofErr w:type="spellStart"/>
      <w:r w:rsidRPr="0032745B">
        <w:rPr>
          <w:rFonts w:ascii="Times New Roman" w:eastAsia="Times New Roman" w:hAnsi="Times New Roman" w:cs="Times New Roman"/>
          <w:sz w:val="28"/>
          <w:szCs w:val="28"/>
        </w:rPr>
        <w:t>Фоксфорд</w:t>
      </w:r>
      <w:proofErr w:type="spellEnd"/>
      <w:r w:rsidRPr="0032745B">
        <w:rPr>
          <w:rFonts w:ascii="Times New Roman" w:eastAsia="Times New Roman" w:hAnsi="Times New Roman" w:cs="Times New Roman"/>
          <w:sz w:val="28"/>
          <w:szCs w:val="28"/>
        </w:rPr>
        <w:t xml:space="preserve"> и другие.</w:t>
      </w:r>
    </w:p>
    <w:p w:rsidR="007F431C" w:rsidRPr="0032745B" w:rsidRDefault="007F431C" w:rsidP="007F431C">
      <w:pPr>
        <w:pStyle w:val="a5"/>
        <w:spacing w:after="0" w:afterAutospacing="0"/>
        <w:ind w:left="0" w:hanging="720"/>
        <w:jc w:val="both"/>
        <w:rPr>
          <w:rFonts w:ascii="Times New Roman" w:hAnsi="Times New Roman" w:cs="Times New Roman"/>
          <w:sz w:val="28"/>
          <w:szCs w:val="28"/>
        </w:rPr>
      </w:pPr>
      <w:r w:rsidRPr="0032745B">
        <w:rPr>
          <w:rFonts w:ascii="Times New Roman" w:hAnsi="Times New Roman" w:cs="Times New Roman"/>
          <w:sz w:val="28"/>
          <w:szCs w:val="28"/>
        </w:rPr>
        <w:t xml:space="preserve">               В рамках муниципальной целевой  программы Мясниковского района «Развитие образования» очередные премии Главы Мясниковского района в размере по 10 тысяч рублей получили   обучающиеся школы №2 </w:t>
      </w:r>
      <w:proofErr w:type="spellStart"/>
      <w:r w:rsidRPr="0032745B">
        <w:rPr>
          <w:rFonts w:ascii="Times New Roman" w:hAnsi="Times New Roman" w:cs="Times New Roman"/>
          <w:sz w:val="28"/>
          <w:szCs w:val="28"/>
        </w:rPr>
        <w:t>Толохян</w:t>
      </w:r>
      <w:proofErr w:type="spellEnd"/>
      <w:r w:rsidRPr="0032745B">
        <w:rPr>
          <w:rFonts w:ascii="Times New Roman" w:hAnsi="Times New Roman" w:cs="Times New Roman"/>
          <w:sz w:val="28"/>
          <w:szCs w:val="28"/>
        </w:rPr>
        <w:t xml:space="preserve"> Алексей Вячеславович и №3 Федорович Игорь Сергеевич. </w:t>
      </w:r>
    </w:p>
    <w:p w:rsidR="007F431C" w:rsidRPr="0032745B" w:rsidRDefault="007F431C" w:rsidP="007F431C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32745B">
        <w:rPr>
          <w:rFonts w:ascii="Times New Roman" w:eastAsia="Times New Roman" w:hAnsi="Times New Roman" w:cs="Times New Roman"/>
          <w:sz w:val="28"/>
          <w:szCs w:val="28"/>
        </w:rPr>
        <w:t xml:space="preserve">               За прошедший учебный год в онлайн-мероприятиях приняли участие около 1200 учеников 6-11 классов.</w:t>
      </w:r>
    </w:p>
    <w:p w:rsidR="00B22BB2" w:rsidRDefault="007F431C" w:rsidP="00B22BB2">
      <w:pPr>
        <w:pStyle w:val="a5"/>
        <w:spacing w:after="0" w:afterAutospacing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745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55494" w:rsidRDefault="00F55494" w:rsidP="00B22BB2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2.2.2. Кадровое обеспечение.</w:t>
      </w:r>
    </w:p>
    <w:p w:rsidR="00F55494" w:rsidRDefault="00F55494" w:rsidP="00F554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решении сложных задач, стоящих перед образованием, сегодня особенно велика роль учителя, педагога, руководителя образо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вательной организации.</w:t>
      </w:r>
      <w:r>
        <w:rPr>
          <w:rFonts w:ascii="Times New Roman" w:hAnsi="Times New Roman" w:cs="Times New Roman"/>
          <w:sz w:val="28"/>
          <w:szCs w:val="28"/>
        </w:rPr>
        <w:t xml:space="preserve">       От уровня профессионализма педагогических кадров напрямую зависит качество любого образовательного учреждения. Именно потому к образовательному уровню педагогических и  руководящих работников должны предъявляться самые высокие требования.  </w:t>
      </w:r>
    </w:p>
    <w:p w:rsidR="006C47C4" w:rsidRPr="0032745B" w:rsidRDefault="00F55494" w:rsidP="006C47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Педагогический корпус района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-э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то высококвалифицированные  педагоги, любящие свою профессию, постоянно повышающие свою квалификацию.</w:t>
      </w:r>
      <w:r w:rsidR="006C47C4" w:rsidRPr="006C47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47C4" w:rsidRPr="0032745B">
        <w:rPr>
          <w:rFonts w:ascii="Times New Roman" w:eastAsia="Times New Roman" w:hAnsi="Times New Roman" w:cs="Times New Roman"/>
          <w:sz w:val="28"/>
          <w:szCs w:val="28"/>
        </w:rPr>
        <w:t>За последние годы существенно обновлен перечень и содержание программ повышения квалификации, усилена практическая направленность курсов через стажировки в базовых школах, центрах трансфера технологий и центрах компетенций, созданных в рамках  инновационной инфраструктуры.</w:t>
      </w:r>
    </w:p>
    <w:p w:rsidR="006C47C4" w:rsidRPr="0032745B" w:rsidRDefault="006C47C4" w:rsidP="006C47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745B">
        <w:rPr>
          <w:rFonts w:ascii="Times New Roman" w:eastAsia="Times New Roman" w:hAnsi="Times New Roman" w:cs="Times New Roman"/>
          <w:sz w:val="28"/>
          <w:szCs w:val="28"/>
        </w:rPr>
        <w:t>Новый взгляд на систему повышения квалификации учителей реализуется в проекте "Учитель будущего". Современный учитель получит возможность повысить свою компетентность в режиме реального времени и постоянно, а не от курсов к курсам.</w:t>
      </w:r>
    </w:p>
    <w:p w:rsidR="006C47C4" w:rsidRPr="0032745B" w:rsidRDefault="006C47C4" w:rsidP="006C47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745B">
        <w:rPr>
          <w:rFonts w:ascii="Times New Roman" w:eastAsia="Times New Roman" w:hAnsi="Times New Roman" w:cs="Times New Roman"/>
          <w:sz w:val="28"/>
          <w:szCs w:val="28"/>
        </w:rPr>
        <w:t xml:space="preserve">. Уже сегодня учителя технологии, ОБЖ, информатики, дополнительного образования (это педагоги "Точек роста") осваивают технологии программирования, 3-D моделирования, </w:t>
      </w:r>
      <w:proofErr w:type="gramStart"/>
      <w:r w:rsidRPr="0032745B">
        <w:rPr>
          <w:rFonts w:ascii="Times New Roman" w:eastAsia="Times New Roman" w:hAnsi="Times New Roman" w:cs="Times New Roman"/>
          <w:sz w:val="28"/>
          <w:szCs w:val="28"/>
        </w:rPr>
        <w:t>дизайн-мышления</w:t>
      </w:r>
      <w:proofErr w:type="gramEnd"/>
      <w:r w:rsidRPr="0032745B">
        <w:rPr>
          <w:rFonts w:ascii="Times New Roman" w:eastAsia="Times New Roman" w:hAnsi="Times New Roman" w:cs="Times New Roman"/>
          <w:sz w:val="28"/>
          <w:szCs w:val="28"/>
        </w:rPr>
        <w:t xml:space="preserve">, дизайн-анализа, геоинформационные технологии, спектры </w:t>
      </w:r>
      <w:proofErr w:type="spellStart"/>
      <w:r w:rsidRPr="0032745B">
        <w:rPr>
          <w:rFonts w:ascii="Times New Roman" w:eastAsia="Times New Roman" w:hAnsi="Times New Roman" w:cs="Times New Roman"/>
          <w:sz w:val="28"/>
          <w:szCs w:val="28"/>
        </w:rPr>
        <w:t>Hard</w:t>
      </w:r>
      <w:proofErr w:type="spellEnd"/>
      <w:r w:rsidRPr="0032745B">
        <w:rPr>
          <w:rFonts w:ascii="Times New Roman" w:eastAsia="Times New Roman" w:hAnsi="Times New Roman" w:cs="Times New Roman"/>
          <w:sz w:val="28"/>
          <w:szCs w:val="28"/>
        </w:rPr>
        <w:t xml:space="preserve">- и </w:t>
      </w:r>
      <w:proofErr w:type="spellStart"/>
      <w:r w:rsidRPr="0032745B">
        <w:rPr>
          <w:rFonts w:ascii="Times New Roman" w:eastAsia="Times New Roman" w:hAnsi="Times New Roman" w:cs="Times New Roman"/>
          <w:sz w:val="28"/>
          <w:szCs w:val="28"/>
        </w:rPr>
        <w:t>Soft</w:t>
      </w:r>
      <w:proofErr w:type="spellEnd"/>
      <w:r w:rsidRPr="0032745B">
        <w:rPr>
          <w:rFonts w:ascii="Times New Roman" w:eastAsia="Times New Roman" w:hAnsi="Times New Roman" w:cs="Times New Roman"/>
          <w:sz w:val="28"/>
          <w:szCs w:val="28"/>
        </w:rPr>
        <w:t>- компетенций, технологии виртуальной и дополненной реальности. Педагоги центра</w:t>
      </w:r>
      <w:r w:rsidRPr="0032745B">
        <w:rPr>
          <w:rFonts w:ascii="Times New Roman" w:eastAsia="Times New Roman" w:hAnsi="Times New Roman" w:cs="Times New Roman"/>
          <w:sz w:val="28"/>
          <w:szCs w:val="28"/>
        </w:rPr>
        <w:tab/>
        <w:t>цифрового</w:t>
      </w:r>
      <w:r w:rsidRPr="0032745B">
        <w:rPr>
          <w:rFonts w:ascii="Times New Roman" w:eastAsia="Times New Roman" w:hAnsi="Times New Roman" w:cs="Times New Roman"/>
          <w:sz w:val="28"/>
          <w:szCs w:val="28"/>
        </w:rPr>
        <w:tab/>
        <w:t>образования детей</w:t>
      </w:r>
      <w:r w:rsidRPr="0032745B">
        <w:rPr>
          <w:rFonts w:ascii="Times New Roman" w:hAnsi="Times New Roman" w:cs="Times New Roman"/>
          <w:sz w:val="28"/>
          <w:szCs w:val="28"/>
        </w:rPr>
        <w:tab/>
      </w:r>
      <w:r w:rsidRPr="0032745B">
        <w:rPr>
          <w:rFonts w:ascii="Times New Roman" w:eastAsia="Times New Roman" w:hAnsi="Times New Roman" w:cs="Times New Roman"/>
          <w:sz w:val="28"/>
          <w:szCs w:val="28"/>
        </w:rPr>
        <w:t>"IT-куб"</w:t>
      </w:r>
      <w:r w:rsidRPr="0032745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2745B">
        <w:rPr>
          <w:rFonts w:ascii="Times New Roman" w:eastAsia="Times New Roman" w:hAnsi="Times New Roman" w:cs="Times New Roman"/>
          <w:sz w:val="28"/>
          <w:szCs w:val="28"/>
        </w:rPr>
        <w:t>проходятобучение</w:t>
      </w:r>
      <w:proofErr w:type="spellEnd"/>
      <w:r w:rsidRPr="0032745B">
        <w:rPr>
          <w:rFonts w:ascii="Times New Roman" w:eastAsia="Times New Roman" w:hAnsi="Times New Roman" w:cs="Times New Roman"/>
          <w:sz w:val="28"/>
          <w:szCs w:val="28"/>
        </w:rPr>
        <w:t xml:space="preserve"> при участии компаний Яндекс и Самсунг по изучению основ программирования, </w:t>
      </w:r>
      <w:proofErr w:type="gramStart"/>
      <w:r w:rsidRPr="0032745B">
        <w:rPr>
          <w:rFonts w:ascii="Times New Roman" w:eastAsia="Times New Roman" w:hAnsi="Times New Roman" w:cs="Times New Roman"/>
          <w:sz w:val="28"/>
          <w:szCs w:val="28"/>
        </w:rPr>
        <w:t>интернет-технологий</w:t>
      </w:r>
      <w:proofErr w:type="gramEnd"/>
      <w:r w:rsidRPr="0032745B">
        <w:rPr>
          <w:rFonts w:ascii="Times New Roman" w:eastAsia="Times New Roman" w:hAnsi="Times New Roman" w:cs="Times New Roman"/>
          <w:sz w:val="28"/>
          <w:szCs w:val="28"/>
        </w:rPr>
        <w:t xml:space="preserve">, робототехники, разработки мобильных предложений, </w:t>
      </w:r>
      <w:proofErr w:type="spellStart"/>
      <w:r w:rsidRPr="0032745B">
        <w:rPr>
          <w:rFonts w:ascii="Times New Roman" w:eastAsia="Times New Roman" w:hAnsi="Times New Roman" w:cs="Times New Roman"/>
          <w:sz w:val="28"/>
          <w:szCs w:val="28"/>
        </w:rPr>
        <w:t>кибер</w:t>
      </w:r>
      <w:proofErr w:type="spellEnd"/>
      <w:r w:rsidRPr="0032745B">
        <w:rPr>
          <w:rFonts w:ascii="Times New Roman" w:eastAsia="Times New Roman" w:hAnsi="Times New Roman" w:cs="Times New Roman"/>
          <w:sz w:val="28"/>
          <w:szCs w:val="28"/>
        </w:rPr>
        <w:t>-безопасности.</w:t>
      </w:r>
    </w:p>
    <w:p w:rsidR="00F55494" w:rsidRDefault="00F55494" w:rsidP="00F554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5494" w:rsidRDefault="00F55494" w:rsidP="00F554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Курсы повышения квалификации  в отчетном  учебном году прошли более двухсот учителей.  В общеобразовательных школах района работают </w:t>
      </w:r>
      <w:r w:rsidR="002949F7">
        <w:rPr>
          <w:rFonts w:ascii="Times New Roman" w:eastAsia="Times New Roman" w:hAnsi="Times New Roman" w:cs="Times New Roman"/>
          <w:sz w:val="28"/>
          <w:szCs w:val="28"/>
        </w:rPr>
        <w:lastRenderedPageBreak/>
        <w:t>395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учителей, из них 8</w:t>
      </w:r>
      <w:r w:rsidR="00942A49">
        <w:rPr>
          <w:rFonts w:ascii="Times New Roman" w:eastAsia="Times New Roman" w:hAnsi="Times New Roman" w:cs="Times New Roman"/>
          <w:sz w:val="28"/>
          <w:szCs w:val="28"/>
        </w:rPr>
        <w:t>8,4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 -имеют высшее образование,  </w:t>
      </w:r>
      <w:r w:rsidR="00942A49">
        <w:rPr>
          <w:rFonts w:ascii="Times New Roman" w:eastAsia="Times New Roman" w:hAnsi="Times New Roman" w:cs="Times New Roman"/>
          <w:sz w:val="28"/>
          <w:szCs w:val="28"/>
        </w:rPr>
        <w:t>15,6</w:t>
      </w:r>
      <w:r>
        <w:rPr>
          <w:rFonts w:ascii="Times New Roman" w:eastAsia="Times New Roman" w:hAnsi="Times New Roman" w:cs="Times New Roman"/>
          <w:sz w:val="28"/>
          <w:szCs w:val="28"/>
        </w:rPr>
        <w:t>%- имеют стаж работы до 5%, 5</w:t>
      </w:r>
      <w:r w:rsidR="00942A49">
        <w:rPr>
          <w:rFonts w:ascii="Times New Roman" w:eastAsia="Times New Roman" w:hAnsi="Times New Roman" w:cs="Times New Roman"/>
          <w:sz w:val="28"/>
          <w:szCs w:val="28"/>
        </w:rPr>
        <w:t>1,9</w:t>
      </w:r>
      <w:r>
        <w:rPr>
          <w:rFonts w:ascii="Times New Roman" w:eastAsia="Times New Roman" w:hAnsi="Times New Roman" w:cs="Times New Roman"/>
          <w:sz w:val="28"/>
          <w:szCs w:val="28"/>
        </w:rPr>
        <w:t>% - имеют стаж работы более 20 лет.  По возрастным показателям 2</w:t>
      </w:r>
      <w:r w:rsidR="00093F68">
        <w:rPr>
          <w:rFonts w:ascii="Times New Roman" w:eastAsia="Times New Roman" w:hAnsi="Times New Roman" w:cs="Times New Roman"/>
          <w:sz w:val="28"/>
          <w:szCs w:val="28"/>
        </w:rPr>
        <w:t>6,6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% </w:t>
      </w:r>
      <w:r w:rsidR="00093F68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учителей в возрасте до 35 лет,  старше 65 лет -</w:t>
      </w:r>
      <w:r w:rsidR="00093F68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,3% .</w:t>
      </w:r>
    </w:p>
    <w:p w:rsidR="00F55494" w:rsidRDefault="00F55494" w:rsidP="00F5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55494" w:rsidRDefault="00F55494" w:rsidP="00F554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2.2.3.  Дополнительное образование</w:t>
      </w:r>
    </w:p>
    <w:p w:rsidR="00F55494" w:rsidRDefault="00F55494" w:rsidP="00F5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494" w:rsidRDefault="00F55494" w:rsidP="00F5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 введением стандартов нового поколения закрепляется статус дополнительного образования как неотъемлемой части учебного процесса. Законом предусмотрены меры, направленные на  получение дополнительных общеобразовательных программ.          Дополнительное образование рассматривается как приоритетная сфера инновационного развития в части решения задач адаптации детей к темпам социальных и технологических перемен. Оно помогает самореализации ребенка во всех направлениях развития: творческом, спортивном, интеллектуальном.</w:t>
      </w:r>
    </w:p>
    <w:p w:rsidR="00F55494" w:rsidRDefault="00F55494" w:rsidP="00F5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Всего  в ДДТ и спортивной школе   в 20</w:t>
      </w:r>
      <w:r w:rsidR="00B22BB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 реализовались общеобразовательные программы дополнительного образования в </w:t>
      </w:r>
      <w:r w:rsidR="00823985">
        <w:rPr>
          <w:rFonts w:ascii="Times New Roman" w:hAnsi="Times New Roman" w:cs="Times New Roman"/>
          <w:sz w:val="28"/>
          <w:szCs w:val="28"/>
        </w:rPr>
        <w:t xml:space="preserve">78 </w:t>
      </w:r>
      <w:r>
        <w:rPr>
          <w:rFonts w:ascii="Times New Roman" w:hAnsi="Times New Roman" w:cs="Times New Roman"/>
          <w:sz w:val="28"/>
          <w:szCs w:val="28"/>
        </w:rPr>
        <w:t xml:space="preserve"> кружках и объединениях</w:t>
      </w:r>
      <w:r w:rsidR="00823985">
        <w:rPr>
          <w:rFonts w:ascii="Times New Roman" w:hAnsi="Times New Roman" w:cs="Times New Roman"/>
          <w:sz w:val="28"/>
          <w:szCs w:val="28"/>
        </w:rPr>
        <w:t xml:space="preserve">, что на 5 больше, чем в 2019 году, </w:t>
      </w:r>
      <w:r>
        <w:rPr>
          <w:rFonts w:ascii="Times New Roman" w:hAnsi="Times New Roman" w:cs="Times New Roman"/>
          <w:sz w:val="28"/>
          <w:szCs w:val="28"/>
        </w:rPr>
        <w:t xml:space="preserve"> для 1</w:t>
      </w:r>
      <w:r w:rsidR="00823985">
        <w:rPr>
          <w:rFonts w:ascii="Times New Roman" w:hAnsi="Times New Roman" w:cs="Times New Roman"/>
          <w:sz w:val="28"/>
          <w:szCs w:val="28"/>
        </w:rPr>
        <w:t>560</w:t>
      </w:r>
      <w:r>
        <w:rPr>
          <w:rFonts w:ascii="Times New Roman" w:hAnsi="Times New Roman" w:cs="Times New Roman"/>
          <w:sz w:val="28"/>
          <w:szCs w:val="28"/>
        </w:rPr>
        <w:t xml:space="preserve">  детей  в возрасте от 4 до 18 лет</w:t>
      </w:r>
      <w:r w:rsidR="00823985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Общий охват всеми видами   дополнительного образования    детей в возрасте от 5 до 18 лет  составил в 20</w:t>
      </w:r>
      <w:r w:rsidR="0082398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году 77  %, что на 5% больше чем в предыдущем.</w:t>
      </w:r>
    </w:p>
    <w:p w:rsidR="00F55494" w:rsidRDefault="00F55494" w:rsidP="00F55494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спортивной школе обучаются 1</w:t>
      </w:r>
      <w:r w:rsidR="0084121F">
        <w:rPr>
          <w:rFonts w:ascii="Times New Roman" w:hAnsi="Times New Roman"/>
          <w:sz w:val="28"/>
          <w:szCs w:val="28"/>
        </w:rPr>
        <w:t>090</w:t>
      </w:r>
      <w:r>
        <w:rPr>
          <w:rFonts w:ascii="Times New Roman" w:hAnsi="Times New Roman"/>
          <w:sz w:val="28"/>
          <w:szCs w:val="28"/>
        </w:rPr>
        <w:t xml:space="preserve"> человек </w:t>
      </w:r>
      <w:r w:rsidR="0040509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, из них </w:t>
      </w:r>
      <w:r w:rsidR="00BE14D2">
        <w:rPr>
          <w:rFonts w:ascii="Times New Roman" w:hAnsi="Times New Roman"/>
          <w:sz w:val="28"/>
          <w:szCs w:val="28"/>
        </w:rPr>
        <w:t>165</w:t>
      </w:r>
      <w:r>
        <w:rPr>
          <w:rFonts w:ascii="Times New Roman" w:hAnsi="Times New Roman"/>
          <w:sz w:val="28"/>
          <w:szCs w:val="28"/>
        </w:rPr>
        <w:t xml:space="preserve"> обучающихся проходят обучение по дополнительным общеразвивающим программам, </w:t>
      </w:r>
      <w:r w:rsidR="00BE14D2">
        <w:rPr>
          <w:rFonts w:ascii="Times New Roman" w:hAnsi="Times New Roman"/>
          <w:sz w:val="28"/>
          <w:szCs w:val="28"/>
        </w:rPr>
        <w:t>9</w:t>
      </w:r>
      <w:r w:rsidR="00052163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- по дополнительным предпрофессиональным программам; 14 обучающихся проходят </w:t>
      </w:r>
      <w:proofErr w:type="gramStart"/>
      <w:r>
        <w:rPr>
          <w:rFonts w:ascii="Times New Roman" w:hAnsi="Times New Roman"/>
          <w:sz w:val="28"/>
          <w:szCs w:val="28"/>
        </w:rPr>
        <w:t>обучение по программам</w:t>
      </w:r>
      <w:proofErr w:type="gramEnd"/>
      <w:r>
        <w:rPr>
          <w:rFonts w:ascii="Times New Roman" w:hAnsi="Times New Roman"/>
          <w:sz w:val="28"/>
          <w:szCs w:val="28"/>
        </w:rPr>
        <w:t xml:space="preserve"> спортивной подготовки. Среди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3 кандидата в мастера спорта России, 3 перворазрядника, 340 - с массовыми спортивными разрядами.</w:t>
      </w:r>
    </w:p>
    <w:p w:rsidR="00F55494" w:rsidRDefault="00F55494" w:rsidP="00F5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Призерами областных соревнований стали команды футболистов, волейболистов, синхронистов, пловцов, теннисистов, шахматистов, борцов.</w:t>
      </w:r>
    </w:p>
    <w:p w:rsidR="00F55494" w:rsidRDefault="00F55494" w:rsidP="00F5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целях развития физкультурно-спортивной работы ДЮСШ совместно с отделом образования планомерно занимается вопросами развития содержания спортивного и физического воспитания, создает новые направления спортивно-оздоровительной работы с детьми и учащимися. </w:t>
      </w:r>
    </w:p>
    <w:p w:rsidR="00052163" w:rsidRDefault="00F55494" w:rsidP="00F5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Спортивная школа ежегодно  проводит различные спортивно-массовые мероприятия, которые являются неотъемлемой частью образовательного процесса дополнительного образования: районную спартакиаду учащихся общеобразовательных школ, районный фестиваль по ГТО, Президентские состязания и Президентские спортивные игры, а также свои первенства по видам спорта. В ДЮСШ работает структурное подразделение «Центр тестирования комплекса ГТО», которое занимается пропагандой, проведением соревнований и комплектованием команд по ГТО для участия в областных фестивалях.</w:t>
      </w:r>
    </w:p>
    <w:p w:rsidR="00F55494" w:rsidRDefault="00F55494" w:rsidP="00F5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Обучающиеся Дома детского творчества  на протяжении многих лет являются активными участниками  конкурсов, выставок, фестивалей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различных   уровней.  В этом учебном году процент успешного участия в конкурсах составил- 58,2 % от общей численности  мероприятий.  </w:t>
      </w:r>
    </w:p>
    <w:p w:rsidR="00F55494" w:rsidRDefault="00F55494" w:rsidP="00F554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летний период Дом детского творчества является одной из  площадок для реализации отдыха и занятости учащихся района. Традиционно летом для обучающихся района реализуется программа «Город мастеров» (мастер-классы по художественному направлению) в форме игры. </w:t>
      </w:r>
    </w:p>
    <w:p w:rsidR="00F55494" w:rsidRDefault="00F55494" w:rsidP="00F55494">
      <w:pPr>
        <w:pStyle w:val="a7"/>
        <w:spacing w:line="240" w:lineRule="auto"/>
        <w:jc w:val="both"/>
        <w:rPr>
          <w:sz w:val="28"/>
          <w:szCs w:val="28"/>
        </w:rPr>
      </w:pPr>
    </w:p>
    <w:p w:rsidR="00F55494" w:rsidRDefault="00F55494" w:rsidP="00F55494">
      <w:pPr>
        <w:pStyle w:val="a5"/>
        <w:spacing w:after="0" w:afterAutospacing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2.2.4.  Информационная открытость   системы образования.</w:t>
      </w:r>
    </w:p>
    <w:p w:rsidR="00F55494" w:rsidRDefault="00F55494" w:rsidP="00F55494">
      <w:pPr>
        <w:pStyle w:val="a5"/>
        <w:spacing w:after="0" w:afterAutospacing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55494" w:rsidRDefault="00F55494" w:rsidP="00F55494">
      <w:pPr>
        <w:pStyle w:val="a5"/>
        <w:spacing w:after="0" w:afterAutospacing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Одной из форм общественного участия в оценке работы системы образования является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независимая оценка качества,</w:t>
      </w:r>
      <w:r>
        <w:rPr>
          <w:rFonts w:ascii="Times New Roman" w:hAnsi="Times New Roman" w:cs="Times New Roman"/>
          <w:sz w:val="28"/>
          <w:szCs w:val="28"/>
        </w:rPr>
        <w:t xml:space="preserve"> которая направлена на укрепление конкурентоспособности и имиджа учреждения среди потребителей образовательных услуг.</w:t>
      </w:r>
    </w:p>
    <w:p w:rsidR="00F55494" w:rsidRDefault="00F55494" w:rsidP="00F554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Независимая оценка качества условий осуществления  образовательной деятельности (НОКУ) организаций проводится по таким общим критериям, как открытость и доступность информации об организациях, осуществляющих образовательную деятельность; комфортность условий, в которых осуществляется образовательная деятельность; доброжелательность, вежливость, компетентность работников; удовлетворенность качеством образовательной деятельности организаций. </w:t>
      </w:r>
    </w:p>
    <w:p w:rsidR="00F55494" w:rsidRDefault="00F55494" w:rsidP="00F55494">
      <w:pPr>
        <w:pStyle w:val="a5"/>
        <w:spacing w:after="0" w:afterAutospacing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 20</w:t>
      </w:r>
      <w:r w:rsidR="00AB52FF">
        <w:rPr>
          <w:rFonts w:ascii="Times New Roman" w:hAnsi="Times New Roman" w:cs="Times New Roman"/>
          <w:sz w:val="28"/>
          <w:szCs w:val="28"/>
        </w:rPr>
        <w:t>20 году 11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прошли НОКУ.  Был проведен анонимный социологический опрос. По его данным потребители услуг высоко оценили деятельность наших образовательных организаций и готовы рекомендовать образовательные организации Мясниковского района родственникам и знакомым   Общий показатель  оценки качества по организациям  составил от 78 до 9</w:t>
      </w:r>
      <w:r w:rsidR="00AB52F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% 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возможных 100%.</w:t>
      </w:r>
    </w:p>
    <w:p w:rsidR="00F55494" w:rsidRDefault="00F55494" w:rsidP="00F5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Подведя итоги деятельности образовательного комплекса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за 20</w:t>
      </w:r>
      <w:r w:rsidR="00AB52F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год,  все мероприятия  программ и проектов выполнены  в полном объеме  во всех сферах образования.</w:t>
      </w:r>
    </w:p>
    <w:p w:rsidR="00F55494" w:rsidRDefault="00F55494" w:rsidP="00F55494">
      <w:pPr>
        <w:pStyle w:val="3"/>
        <w:shd w:val="clear" w:color="auto" w:fill="auto"/>
        <w:spacing w:before="0"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Муниципальная система образования сохраняет основные параметры и динамично развивается, обеспечивая конституционные права граждан на образование, вариативность образовательных программ, возможность внеурочной занятости несовершеннолетних, а также безопасного и комфортного пребывании в образовательных организациях.</w:t>
      </w:r>
    </w:p>
    <w:p w:rsidR="00F55494" w:rsidRDefault="00F55494" w:rsidP="00F5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55494" w:rsidRDefault="00F55494" w:rsidP="00F55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Перспективы развития системы образова</w:t>
      </w:r>
      <w:r w:rsidR="00AB52FF">
        <w:rPr>
          <w:rFonts w:ascii="Times New Roman" w:hAnsi="Times New Roman" w:cs="Times New Roman"/>
          <w:b/>
          <w:sz w:val="28"/>
          <w:szCs w:val="28"/>
        </w:rPr>
        <w:t>ния Мясниковского района на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55494" w:rsidRDefault="00F55494" w:rsidP="00F5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 целью </w:t>
      </w:r>
      <w:proofErr w:type="gramStart"/>
      <w:r>
        <w:rPr>
          <w:rFonts w:ascii="Times New Roman" w:hAnsi="Times New Roman" w:cs="Times New Roman"/>
          <w:sz w:val="28"/>
          <w:szCs w:val="28"/>
        </w:rPr>
        <w:t>улучшения результативности функционирования системы образования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МУ «Отдел образования» в  202</w:t>
      </w:r>
      <w:r w:rsidR="002F13E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году определены приоритеты дальнейшего развития, поставлен   комплекс задач, а именно:</w:t>
      </w:r>
    </w:p>
    <w:p w:rsidR="00F55494" w:rsidRDefault="00F55494" w:rsidP="00F5549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В сфере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55494" w:rsidRDefault="00F55494" w:rsidP="00F5549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Сохранение 100% доступности дошкольного образования для детей в возрасте от 3 до 7 лет.</w:t>
      </w:r>
    </w:p>
    <w:p w:rsidR="00F55494" w:rsidRDefault="00F55494" w:rsidP="00F5549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9372C">
        <w:rPr>
          <w:rFonts w:ascii="Times New Roman" w:hAnsi="Times New Roman" w:cs="Times New Roman"/>
          <w:sz w:val="28"/>
          <w:szCs w:val="28"/>
        </w:rPr>
        <w:t xml:space="preserve">Завершение 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строительства детских садов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Чалтырь, х. Калинин, х. Красный Крым и сл. Петровка с целью  создания условий для получения дошкольного образования, в том числе  детям в возрасте  от 0 до 3 лет.</w:t>
      </w:r>
    </w:p>
    <w:p w:rsidR="00F55494" w:rsidRDefault="00F55494" w:rsidP="00F5549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В сфере общего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55494" w:rsidRDefault="00F55494" w:rsidP="00F5549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Обеспечение роста удовлетворенности населения предоставляемыми образовательными услугами  общего образования.</w:t>
      </w:r>
    </w:p>
    <w:p w:rsidR="00F55494" w:rsidRDefault="00F55494" w:rsidP="00F5549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Развитие творческой среды для выявления одаренных детей в различных областях творческой деятельности в течение всего периода обучения.</w:t>
      </w:r>
    </w:p>
    <w:p w:rsidR="00F55494" w:rsidRDefault="00F55494" w:rsidP="00F5549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Участие  в национальном проекте  «Образование».</w:t>
      </w:r>
    </w:p>
    <w:p w:rsidR="00F55494" w:rsidRDefault="00F55494" w:rsidP="00F5549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В сфере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55494" w:rsidRDefault="00F55494" w:rsidP="00F5549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Доведение доли охвата детей всеми видами дополнительного образования в 202</w:t>
      </w:r>
      <w:r w:rsidR="002F13E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6C6CC1">
        <w:rPr>
          <w:rFonts w:ascii="Times New Roman" w:hAnsi="Times New Roman" w:cs="Times New Roman"/>
          <w:sz w:val="28"/>
          <w:szCs w:val="28"/>
        </w:rPr>
        <w:t>до 77%.</w:t>
      </w:r>
    </w:p>
    <w:p w:rsidR="00F55494" w:rsidRDefault="00F55494" w:rsidP="00F5549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сфере воспитания: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55494" w:rsidRDefault="00F55494" w:rsidP="00F5549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Развитие высоконравственной личности, разделяющей российские традиционные духовные ценности, способной реализовать свой потенциал в условиях современного общества, готовой к мирному созиданию и защите Родины.</w:t>
      </w:r>
    </w:p>
    <w:p w:rsidR="00F55494" w:rsidRDefault="00F55494" w:rsidP="00F5549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Формирование российской гражданской идентичности на основе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полиэтнокультурного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подхода.</w:t>
      </w:r>
    </w:p>
    <w:p w:rsidR="00F55494" w:rsidRDefault="00F55494" w:rsidP="00F5549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Кадровое обеспечение: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55494" w:rsidRDefault="00F55494" w:rsidP="00F5549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Совершенствование профессионального уровня педагогических работников, повышение их заинтересованности в качестве своего труда.</w:t>
      </w:r>
    </w:p>
    <w:p w:rsidR="00F55494" w:rsidRDefault="00F55494" w:rsidP="00F5549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Сохранение здоровья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55494" w:rsidRDefault="00F55494" w:rsidP="00F5549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Дальнейшее внедрение и развитие технологий и методик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обучения, обеспечивающих формирование заинтересованного отношения к собственному здоровью, здорового образа жизни всех участников образовательного процесса.</w:t>
      </w:r>
    </w:p>
    <w:p w:rsidR="00F55494" w:rsidRDefault="00F55494" w:rsidP="00F5549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Качественная организация сбалансированного  горячего  питания (бесплатное питание для обучающихся начальных классов),  медицинского  обслуживания и спортивных занятий.</w:t>
      </w:r>
    </w:p>
    <w:p w:rsidR="00F55494" w:rsidRDefault="00F55494" w:rsidP="00F5549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Развитие специализированных видов отдыха для детей и подростков.</w:t>
      </w:r>
    </w:p>
    <w:p w:rsidR="00F55494" w:rsidRDefault="00F55494" w:rsidP="00F5549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В сфере информатизации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55494" w:rsidRDefault="00F55494" w:rsidP="00F5549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Формирование современной информационно-телекоммуникационной инфраструктуры системы образования, обеспечивающей равную доступность услуг образования, модернизацию образовательных программ,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за счет использования информационных технологий.</w:t>
      </w:r>
    </w:p>
    <w:p w:rsidR="00F55494" w:rsidRDefault="00F55494" w:rsidP="00F5549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Реализация федерального проекта «Информационная инфраструктура»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нацпрограммы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«Цифровая экономика Российской Федерации» по подключению  общеобразовательных учреждений к высокоскоростной сети Интернет с использованием единой сети передачи данных.</w:t>
      </w:r>
    </w:p>
    <w:p w:rsidR="00F55494" w:rsidRDefault="00F55494" w:rsidP="00F5549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Создание условий  для внедрения Центров образования «Точка роста» гуманитарного и цифрового профилей регионального проекта «Современная школа» в рамках нацпроекта «Образование».  </w:t>
      </w:r>
    </w:p>
    <w:p w:rsidR="00F55494" w:rsidRDefault="00F55494" w:rsidP="00F5549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Расширение доступа к электронному образованию всех уровней с учетом возможности построения современных механизмов обучения, дальнейшее развитие на муниципальном уровне инструментов электронного, в том числе дистанционного, образования.</w:t>
      </w:r>
    </w:p>
    <w:p w:rsidR="007D6827" w:rsidRDefault="00F55494" w:rsidP="00B755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                        Р.В.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Бзезян</w:t>
      </w:r>
      <w:bookmarkStart w:id="0" w:name="_GoBack"/>
      <w:bookmarkEnd w:id="0"/>
      <w:proofErr w:type="spellEnd"/>
    </w:p>
    <w:sectPr w:rsidR="007D6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rmesC">
    <w:altName w:val="Hermes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fficinaSansC">
    <w:altName w:val="OfficinaSans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213"/>
    <w:multiLevelType w:val="hybridMultilevel"/>
    <w:tmpl w:val="F0CAFA3A"/>
    <w:lvl w:ilvl="0" w:tplc="057E1FB6">
      <w:start w:val="1"/>
      <w:numFmt w:val="bullet"/>
      <w:lvlText w:val="В"/>
      <w:lvlJc w:val="left"/>
      <w:pPr>
        <w:ind w:left="0" w:firstLine="0"/>
      </w:pPr>
    </w:lvl>
    <w:lvl w:ilvl="1" w:tplc="C94AA84C">
      <w:numFmt w:val="decimal"/>
      <w:lvlText w:val=""/>
      <w:lvlJc w:val="left"/>
      <w:pPr>
        <w:ind w:left="0" w:firstLine="0"/>
      </w:pPr>
    </w:lvl>
    <w:lvl w:ilvl="2" w:tplc="F468FC5C">
      <w:numFmt w:val="decimal"/>
      <w:lvlText w:val=""/>
      <w:lvlJc w:val="left"/>
      <w:pPr>
        <w:ind w:left="0" w:firstLine="0"/>
      </w:pPr>
    </w:lvl>
    <w:lvl w:ilvl="3" w:tplc="1504BF14">
      <w:numFmt w:val="decimal"/>
      <w:lvlText w:val=""/>
      <w:lvlJc w:val="left"/>
      <w:pPr>
        <w:ind w:left="0" w:firstLine="0"/>
      </w:pPr>
    </w:lvl>
    <w:lvl w:ilvl="4" w:tplc="0FAA6BC2">
      <w:numFmt w:val="decimal"/>
      <w:lvlText w:val=""/>
      <w:lvlJc w:val="left"/>
      <w:pPr>
        <w:ind w:left="0" w:firstLine="0"/>
      </w:pPr>
    </w:lvl>
    <w:lvl w:ilvl="5" w:tplc="59661F52">
      <w:numFmt w:val="decimal"/>
      <w:lvlText w:val=""/>
      <w:lvlJc w:val="left"/>
      <w:pPr>
        <w:ind w:left="0" w:firstLine="0"/>
      </w:pPr>
    </w:lvl>
    <w:lvl w:ilvl="6" w:tplc="F2D2F706">
      <w:numFmt w:val="decimal"/>
      <w:lvlText w:val=""/>
      <w:lvlJc w:val="left"/>
      <w:pPr>
        <w:ind w:left="0" w:firstLine="0"/>
      </w:pPr>
    </w:lvl>
    <w:lvl w:ilvl="7" w:tplc="5426BE36">
      <w:numFmt w:val="decimal"/>
      <w:lvlText w:val=""/>
      <w:lvlJc w:val="left"/>
      <w:pPr>
        <w:ind w:left="0" w:firstLine="0"/>
      </w:pPr>
    </w:lvl>
    <w:lvl w:ilvl="8" w:tplc="9AF2B10C">
      <w:numFmt w:val="decimal"/>
      <w:lvlText w:val=""/>
      <w:lvlJc w:val="left"/>
      <w:pPr>
        <w:ind w:left="0" w:firstLine="0"/>
      </w:pPr>
    </w:lvl>
  </w:abstractNum>
  <w:abstractNum w:abstractNumId="1">
    <w:nsid w:val="7F5242A9"/>
    <w:multiLevelType w:val="multilevel"/>
    <w:tmpl w:val="20D8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449"/>
    <w:rsid w:val="00035775"/>
    <w:rsid w:val="00047AA4"/>
    <w:rsid w:val="00052163"/>
    <w:rsid w:val="00060ECE"/>
    <w:rsid w:val="00093F68"/>
    <w:rsid w:val="000D6C70"/>
    <w:rsid w:val="001837D3"/>
    <w:rsid w:val="001A5799"/>
    <w:rsid w:val="001C122E"/>
    <w:rsid w:val="001D1AEB"/>
    <w:rsid w:val="001F7B92"/>
    <w:rsid w:val="00225801"/>
    <w:rsid w:val="00272A15"/>
    <w:rsid w:val="00281449"/>
    <w:rsid w:val="002949F7"/>
    <w:rsid w:val="002F13E4"/>
    <w:rsid w:val="00366C13"/>
    <w:rsid w:val="00383B63"/>
    <w:rsid w:val="003A0DBA"/>
    <w:rsid w:val="003F6CA1"/>
    <w:rsid w:val="0040509E"/>
    <w:rsid w:val="0045014A"/>
    <w:rsid w:val="004D404E"/>
    <w:rsid w:val="004D5D7C"/>
    <w:rsid w:val="00504387"/>
    <w:rsid w:val="0051714A"/>
    <w:rsid w:val="005B3860"/>
    <w:rsid w:val="005F49A4"/>
    <w:rsid w:val="00603E1F"/>
    <w:rsid w:val="00637EAA"/>
    <w:rsid w:val="00642514"/>
    <w:rsid w:val="0068194C"/>
    <w:rsid w:val="006B1587"/>
    <w:rsid w:val="006C47C4"/>
    <w:rsid w:val="006C6CC1"/>
    <w:rsid w:val="00774AAA"/>
    <w:rsid w:val="00781515"/>
    <w:rsid w:val="007C5764"/>
    <w:rsid w:val="007D6827"/>
    <w:rsid w:val="007F431C"/>
    <w:rsid w:val="00805CF1"/>
    <w:rsid w:val="00823985"/>
    <w:rsid w:val="0084121F"/>
    <w:rsid w:val="008A4261"/>
    <w:rsid w:val="008C7962"/>
    <w:rsid w:val="00942A49"/>
    <w:rsid w:val="00975BCE"/>
    <w:rsid w:val="009C7A29"/>
    <w:rsid w:val="009E61F1"/>
    <w:rsid w:val="009F022B"/>
    <w:rsid w:val="00A50FFB"/>
    <w:rsid w:val="00A9372C"/>
    <w:rsid w:val="00AA1596"/>
    <w:rsid w:val="00AB52FF"/>
    <w:rsid w:val="00B15A57"/>
    <w:rsid w:val="00B22BB2"/>
    <w:rsid w:val="00B755F2"/>
    <w:rsid w:val="00BE14D2"/>
    <w:rsid w:val="00C25EF7"/>
    <w:rsid w:val="00C41AD7"/>
    <w:rsid w:val="00C76A91"/>
    <w:rsid w:val="00CD5D8E"/>
    <w:rsid w:val="00D471C1"/>
    <w:rsid w:val="00D6087B"/>
    <w:rsid w:val="00D71921"/>
    <w:rsid w:val="00D87E84"/>
    <w:rsid w:val="00DE5978"/>
    <w:rsid w:val="00E03F77"/>
    <w:rsid w:val="00E647AF"/>
    <w:rsid w:val="00E947CA"/>
    <w:rsid w:val="00F55494"/>
    <w:rsid w:val="00F669C6"/>
    <w:rsid w:val="00F83676"/>
    <w:rsid w:val="00F9307D"/>
    <w:rsid w:val="00FA60C9"/>
    <w:rsid w:val="00FA618B"/>
    <w:rsid w:val="00FB0A0D"/>
    <w:rsid w:val="00FC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5494"/>
    <w:rPr>
      <w:color w:val="0000FF"/>
      <w:u w:val="single"/>
    </w:rPr>
  </w:style>
  <w:style w:type="character" w:customStyle="1" w:styleId="a4">
    <w:name w:val="Обычный (веб) Знак"/>
    <w:aliases w:val="Обычный (Web) Знак"/>
    <w:link w:val="a5"/>
    <w:uiPriority w:val="99"/>
    <w:locked/>
    <w:rsid w:val="00F55494"/>
    <w:rPr>
      <w:rFonts w:ascii="Calibri" w:eastAsia="Times New Roman" w:hAnsi="Calibri" w:cs="Calibri"/>
    </w:rPr>
  </w:style>
  <w:style w:type="paragraph" w:styleId="a5">
    <w:name w:val="Normal (Web)"/>
    <w:aliases w:val="Обычный (Web)"/>
    <w:basedOn w:val="a"/>
    <w:link w:val="a4"/>
    <w:uiPriority w:val="99"/>
    <w:unhideWhenUsed/>
    <w:qFormat/>
    <w:rsid w:val="00F55494"/>
    <w:pPr>
      <w:spacing w:after="100" w:afterAutospacing="1" w:line="240" w:lineRule="auto"/>
      <w:ind w:left="720"/>
    </w:pPr>
    <w:rPr>
      <w:rFonts w:ascii="Calibri" w:eastAsia="Times New Roman" w:hAnsi="Calibri" w:cs="Calibri"/>
      <w:lang w:eastAsia="en-US"/>
    </w:rPr>
  </w:style>
  <w:style w:type="character" w:customStyle="1" w:styleId="a6">
    <w:name w:val="Основной текст_"/>
    <w:link w:val="3"/>
    <w:locked/>
    <w:rsid w:val="00F5549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6"/>
    <w:qFormat/>
    <w:rsid w:val="00F55494"/>
    <w:pPr>
      <w:shd w:val="clear" w:color="auto" w:fill="FFFFFF"/>
      <w:spacing w:before="660" w:after="0" w:line="317" w:lineRule="exact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Pa6">
    <w:name w:val="Pa6"/>
    <w:basedOn w:val="a"/>
    <w:next w:val="a"/>
    <w:uiPriority w:val="99"/>
    <w:qFormat/>
    <w:rsid w:val="00F55494"/>
    <w:pPr>
      <w:autoSpaceDE w:val="0"/>
      <w:autoSpaceDN w:val="0"/>
      <w:adjustRightInd w:val="0"/>
      <w:spacing w:after="0" w:line="181" w:lineRule="atLeast"/>
    </w:pPr>
    <w:rPr>
      <w:rFonts w:ascii="HermesC" w:eastAsia="Calibri" w:hAnsi="HermesC" w:cs="HermesC"/>
      <w:sz w:val="24"/>
      <w:szCs w:val="24"/>
      <w:lang w:eastAsia="en-US"/>
    </w:rPr>
  </w:style>
  <w:style w:type="paragraph" w:customStyle="1" w:styleId="a7">
    <w:name w:val="Базовый"/>
    <w:uiPriority w:val="99"/>
    <w:qFormat/>
    <w:rsid w:val="00F55494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4">
    <w:name w:val="Основной текст4"/>
    <w:basedOn w:val="a"/>
    <w:uiPriority w:val="99"/>
    <w:qFormat/>
    <w:rsid w:val="00F55494"/>
    <w:pPr>
      <w:widowControl w:val="0"/>
      <w:shd w:val="clear" w:color="auto" w:fill="FFFFFF"/>
      <w:spacing w:before="300" w:after="0" w:line="317" w:lineRule="exact"/>
      <w:jc w:val="center"/>
    </w:pPr>
    <w:rPr>
      <w:rFonts w:ascii="Times New Roman" w:eastAsia="Times New Roman" w:hAnsi="Times New Roman" w:cs="Times New Roman"/>
      <w:b/>
      <w:bCs/>
      <w:spacing w:val="6"/>
      <w:sz w:val="25"/>
      <w:szCs w:val="25"/>
    </w:rPr>
  </w:style>
  <w:style w:type="paragraph" w:customStyle="1" w:styleId="ConsNormal">
    <w:name w:val="ConsNormal"/>
    <w:uiPriority w:val="99"/>
    <w:qFormat/>
    <w:rsid w:val="00F55494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A8">
    <w:name w:val="A8"/>
    <w:uiPriority w:val="99"/>
    <w:rsid w:val="00F55494"/>
    <w:rPr>
      <w:rFonts w:ascii="OfficinaSansC" w:hAnsi="OfficinaSansC" w:cs="OfficinaSansC" w:hint="default"/>
      <w:color w:val="000000"/>
      <w:sz w:val="18"/>
      <w:szCs w:val="18"/>
    </w:rPr>
  </w:style>
  <w:style w:type="character" w:customStyle="1" w:styleId="1">
    <w:name w:val="Основной текст1"/>
    <w:basedOn w:val="a6"/>
    <w:rsid w:val="00F55494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fontstyle01">
    <w:name w:val="fontstyle01"/>
    <w:basedOn w:val="a0"/>
    <w:rsid w:val="00F5549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5494"/>
    <w:rPr>
      <w:color w:val="0000FF"/>
      <w:u w:val="single"/>
    </w:rPr>
  </w:style>
  <w:style w:type="character" w:customStyle="1" w:styleId="a4">
    <w:name w:val="Обычный (веб) Знак"/>
    <w:aliases w:val="Обычный (Web) Знак"/>
    <w:link w:val="a5"/>
    <w:uiPriority w:val="99"/>
    <w:locked/>
    <w:rsid w:val="00F55494"/>
    <w:rPr>
      <w:rFonts w:ascii="Calibri" w:eastAsia="Times New Roman" w:hAnsi="Calibri" w:cs="Calibri"/>
    </w:rPr>
  </w:style>
  <w:style w:type="paragraph" w:styleId="a5">
    <w:name w:val="Normal (Web)"/>
    <w:aliases w:val="Обычный (Web)"/>
    <w:basedOn w:val="a"/>
    <w:link w:val="a4"/>
    <w:uiPriority w:val="99"/>
    <w:unhideWhenUsed/>
    <w:qFormat/>
    <w:rsid w:val="00F55494"/>
    <w:pPr>
      <w:spacing w:after="100" w:afterAutospacing="1" w:line="240" w:lineRule="auto"/>
      <w:ind w:left="720"/>
    </w:pPr>
    <w:rPr>
      <w:rFonts w:ascii="Calibri" w:eastAsia="Times New Roman" w:hAnsi="Calibri" w:cs="Calibri"/>
      <w:lang w:eastAsia="en-US"/>
    </w:rPr>
  </w:style>
  <w:style w:type="character" w:customStyle="1" w:styleId="a6">
    <w:name w:val="Основной текст_"/>
    <w:link w:val="3"/>
    <w:locked/>
    <w:rsid w:val="00F5549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6"/>
    <w:qFormat/>
    <w:rsid w:val="00F55494"/>
    <w:pPr>
      <w:shd w:val="clear" w:color="auto" w:fill="FFFFFF"/>
      <w:spacing w:before="660" w:after="0" w:line="317" w:lineRule="exact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Pa6">
    <w:name w:val="Pa6"/>
    <w:basedOn w:val="a"/>
    <w:next w:val="a"/>
    <w:uiPriority w:val="99"/>
    <w:qFormat/>
    <w:rsid w:val="00F55494"/>
    <w:pPr>
      <w:autoSpaceDE w:val="0"/>
      <w:autoSpaceDN w:val="0"/>
      <w:adjustRightInd w:val="0"/>
      <w:spacing w:after="0" w:line="181" w:lineRule="atLeast"/>
    </w:pPr>
    <w:rPr>
      <w:rFonts w:ascii="HermesC" w:eastAsia="Calibri" w:hAnsi="HermesC" w:cs="HermesC"/>
      <w:sz w:val="24"/>
      <w:szCs w:val="24"/>
      <w:lang w:eastAsia="en-US"/>
    </w:rPr>
  </w:style>
  <w:style w:type="paragraph" w:customStyle="1" w:styleId="a7">
    <w:name w:val="Базовый"/>
    <w:uiPriority w:val="99"/>
    <w:qFormat/>
    <w:rsid w:val="00F55494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4">
    <w:name w:val="Основной текст4"/>
    <w:basedOn w:val="a"/>
    <w:uiPriority w:val="99"/>
    <w:qFormat/>
    <w:rsid w:val="00F55494"/>
    <w:pPr>
      <w:widowControl w:val="0"/>
      <w:shd w:val="clear" w:color="auto" w:fill="FFFFFF"/>
      <w:spacing w:before="300" w:after="0" w:line="317" w:lineRule="exact"/>
      <w:jc w:val="center"/>
    </w:pPr>
    <w:rPr>
      <w:rFonts w:ascii="Times New Roman" w:eastAsia="Times New Roman" w:hAnsi="Times New Roman" w:cs="Times New Roman"/>
      <w:b/>
      <w:bCs/>
      <w:spacing w:val="6"/>
      <w:sz w:val="25"/>
      <w:szCs w:val="25"/>
    </w:rPr>
  </w:style>
  <w:style w:type="paragraph" w:customStyle="1" w:styleId="ConsNormal">
    <w:name w:val="ConsNormal"/>
    <w:uiPriority w:val="99"/>
    <w:qFormat/>
    <w:rsid w:val="00F55494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A8">
    <w:name w:val="A8"/>
    <w:uiPriority w:val="99"/>
    <w:rsid w:val="00F55494"/>
    <w:rPr>
      <w:rFonts w:ascii="OfficinaSansC" w:hAnsi="OfficinaSansC" w:cs="OfficinaSansC" w:hint="default"/>
      <w:color w:val="000000"/>
      <w:sz w:val="18"/>
      <w:szCs w:val="18"/>
    </w:rPr>
  </w:style>
  <w:style w:type="character" w:customStyle="1" w:styleId="1">
    <w:name w:val="Основной текст1"/>
    <w:basedOn w:val="a6"/>
    <w:rsid w:val="00F55494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fontstyle01">
    <w:name w:val="fontstyle01"/>
    <w:basedOn w:val="a0"/>
    <w:rsid w:val="00F5549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5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roo42.edusite.ru" TargetMode="External"/><Relationship Id="rId3" Type="http://schemas.openxmlformats.org/officeDocument/2006/relationships/styles" Target="styles.xml"/><Relationship Id="rId7" Type="http://schemas.openxmlformats.org/officeDocument/2006/relationships/hyperlink" Target="http://mroo42.edusit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on2030.mineconomikiro.ru/news_content2018_4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30F32-3AE4-491A-8A72-3FF90FF22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14</Pages>
  <Words>5385</Words>
  <Characters>30695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77</cp:revision>
  <dcterms:created xsi:type="dcterms:W3CDTF">2021-09-06T09:28:00Z</dcterms:created>
  <dcterms:modified xsi:type="dcterms:W3CDTF">2021-09-29T07:42:00Z</dcterms:modified>
</cp:coreProperties>
</file>