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78" w:type="pct"/>
        <w:tblCellSpacing w:w="0" w:type="dxa"/>
        <w:tblInd w:w="-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"/>
        <w:gridCol w:w="7188"/>
        <w:gridCol w:w="1842"/>
      </w:tblGrid>
      <w:tr w:rsidR="00971FDF" w:rsidRPr="00C313EA" w:rsidTr="00971FDF">
        <w:trPr>
          <w:gridBefore w:val="1"/>
          <w:wBefore w:w="97" w:type="dxa"/>
          <w:tblCellSpacing w:w="0" w:type="dxa"/>
        </w:trPr>
        <w:tc>
          <w:tcPr>
            <w:tcW w:w="9030" w:type="dxa"/>
            <w:gridSpan w:val="2"/>
            <w:vAlign w:val="center"/>
            <w:hideMark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30"/>
            </w:tblGrid>
            <w:tr w:rsidR="00971FDF" w:rsidRPr="00C313EA">
              <w:trPr>
                <w:tblCellSpacing w:w="0" w:type="dxa"/>
              </w:trPr>
              <w:tc>
                <w:tcPr>
                  <w:tcW w:w="9281" w:type="dxa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30"/>
                  </w:tblGrid>
                  <w:tr w:rsidR="00971FDF" w:rsidRPr="00C313EA">
                    <w:trPr>
                      <w:tblCellSpacing w:w="15" w:type="dxa"/>
                    </w:trPr>
                    <w:tc>
                      <w:tcPr>
                        <w:tcW w:w="1800" w:type="dxa"/>
                        <w:vAlign w:val="center"/>
                      </w:tcPr>
                      <w:p w:rsidR="00971FDF" w:rsidRPr="00C313EA" w:rsidRDefault="00971FDF">
                        <w:pPr>
                          <w:pStyle w:val="ConsPlusNormal"/>
                          <w:spacing w:line="276" w:lineRule="auto"/>
                          <w:jc w:val="both"/>
                          <w:rPr>
                            <w:sz w:val="24"/>
                            <w:szCs w:val="24"/>
                          </w:rPr>
                        </w:pPr>
                      </w:p>
                      <w:p w:rsidR="00971FDF" w:rsidRPr="00C313EA" w:rsidRDefault="00971FDF">
                        <w:pPr>
                          <w:pStyle w:val="ConsPlusTitle"/>
                          <w:spacing w:line="276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bookmarkStart w:id="0" w:name="P35"/>
                        <w:bookmarkEnd w:id="0"/>
                        <w:r w:rsidRPr="00C313EA">
                          <w:rPr>
                            <w:sz w:val="24"/>
                            <w:szCs w:val="24"/>
                          </w:rPr>
                          <w:t xml:space="preserve">ПОКАЗАТЕЛИ МОНИТОРИНГА СИСТЕМЫ ОБРАЗОВАНИЯ  МЯСНИКОВСКОГО РАЙОНА </w:t>
                        </w:r>
                      </w:p>
                      <w:p w:rsidR="00971FDF" w:rsidRPr="00C313EA" w:rsidRDefault="00971FDF" w:rsidP="00C112FE">
                        <w:pPr>
                          <w:pStyle w:val="ConsPlusTitle"/>
                          <w:spacing w:line="276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C313EA">
                          <w:rPr>
                            <w:sz w:val="24"/>
                            <w:szCs w:val="24"/>
                          </w:rPr>
                          <w:t>20</w:t>
                        </w:r>
                        <w:r>
                          <w:rPr>
                            <w:sz w:val="24"/>
                            <w:szCs w:val="24"/>
                          </w:rPr>
                          <w:t>20</w:t>
                        </w:r>
                        <w:r w:rsidRPr="00C313EA">
                          <w:rPr>
                            <w:sz w:val="24"/>
                            <w:szCs w:val="24"/>
                          </w:rPr>
                          <w:t xml:space="preserve"> год</w:t>
                        </w:r>
                      </w:p>
                    </w:tc>
                  </w:tr>
                </w:tbl>
                <w:p w:rsidR="00971FDF" w:rsidRPr="00C313EA" w:rsidRDefault="00971FDF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971FDF" w:rsidRPr="00C313EA" w:rsidRDefault="00971FDF">
            <w:pPr>
              <w:spacing w:after="0"/>
              <w:rPr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Раздел/подраздел</w:t>
            </w:r>
            <w:proofErr w:type="gramEnd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/показатель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  <w:bookmarkStart w:id="1" w:name="_GoBack"/>
            <w:bookmarkEnd w:id="1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а измерения/ форма оценки</w:t>
            </w:r>
          </w:p>
          <w:p w:rsidR="00971FDF" w:rsidRPr="00333F0E" w:rsidRDefault="00971FDF" w:rsidP="00F9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I. Общее образование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1. Сведения о развитии дошкольного образования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1.1.1. </w:t>
            </w:r>
            <w:proofErr w:type="gramStart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Доступность дошкольного образования (отношение численности детей определенной возрастной группы, посещающих в текущем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году мест в организациях, осуществляющих образовательную деятельность по образовательным программам дошкольного образования, присмотр и уход за</w:t>
            </w:r>
            <w:proofErr w:type="gramEnd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детьми):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(в возрасте от 2 месяцев до 7 лет);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93,2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в возрасте от 2 месяцев до 3 лет;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78,7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в возрасте от 3 до 7 лет.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after="0"/>
              <w:rPr>
                <w:sz w:val="24"/>
                <w:szCs w:val="24"/>
                <w:lang w:eastAsia="en-US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(в возрасте от 2 месяцев до 7 лет);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93,2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в возрасте от 2 месяцев до 3 лет;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78,7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в возрасте от 3 до 7 лет.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1.1.3. </w:t>
            </w:r>
            <w:proofErr w:type="gramStart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2,9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after="0"/>
              <w:rPr>
                <w:sz w:val="24"/>
                <w:szCs w:val="24"/>
                <w:lang w:eastAsia="en-US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компенсирующей направленности;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общеразвивающей направленности;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оздоровительной направленности;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группы комбинированной направленности;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дошкольные группы.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after="0"/>
              <w:rPr>
                <w:sz w:val="24"/>
                <w:szCs w:val="24"/>
                <w:lang w:eastAsia="en-US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after="0"/>
              <w:rPr>
                <w:sz w:val="24"/>
                <w:szCs w:val="24"/>
                <w:lang w:eastAsia="en-US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after="0"/>
              <w:rPr>
                <w:sz w:val="24"/>
                <w:szCs w:val="24"/>
                <w:lang w:eastAsia="en-US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компенсирующей направленности;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общеразвивающей направленности;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99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оздоровительной направленности;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комбинированной направленности;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по присмотру и уходу за детьми.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after="0"/>
              <w:rPr>
                <w:sz w:val="24"/>
                <w:szCs w:val="24"/>
                <w:lang w:eastAsia="en-US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79,3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 воспитатели;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4,3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руководители;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3,6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инструкторы по физической культуре;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4,9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учителя-логопеды;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3,6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учителя-дефектологи;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педагоги-психологи;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4,3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педагоги;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педагоги-организаторы;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</w:t>
            </w: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B213C6" w:rsidRDefault="00971FDF" w:rsidP="00F946BC">
            <w:pPr>
              <w:pStyle w:val="ConsPlusNormal"/>
              <w:spacing w:line="276" w:lineRule="auto"/>
              <w:ind w:firstLine="709"/>
              <w:rPr>
                <w:color w:val="FF0000"/>
                <w:sz w:val="24"/>
                <w:szCs w:val="24"/>
                <w:lang w:val="en-US" w:eastAsia="en-US"/>
              </w:rPr>
            </w:pPr>
            <w:r w:rsidRPr="00B213C6">
              <w:rPr>
                <w:sz w:val="24"/>
                <w:szCs w:val="24"/>
                <w:lang w:val="en-US" w:eastAsia="en-US"/>
              </w:rPr>
              <w:lastRenderedPageBreak/>
              <w:t>100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after="0"/>
              <w:rPr>
                <w:sz w:val="24"/>
                <w:szCs w:val="24"/>
                <w:lang w:eastAsia="en-US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1.4.1. Площадь помещений, используемых непосредственно для нужд дошкольных образовательных организаций, в расчете на</w:t>
            </w:r>
            <w:proofErr w:type="gramStart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ребенка.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6,8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spellEnd"/>
            <w:proofErr w:type="gramEnd"/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0,07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0,2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компенсирующей направленности, в том числе для воспитанников: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after="0"/>
              <w:rPr>
                <w:sz w:val="24"/>
                <w:szCs w:val="24"/>
                <w:lang w:eastAsia="en-US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с нарушениями слуха;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с нарушениями речи;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с нарушениями зрения;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с умственной отсталостью (интеллектуальными нарушениями);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с задержкой психического развития;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с нарушениями опорно-двигательного аппарата;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со сложными дефектами (множественными нарушениями);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с другими ограниченными возможностями здоровья.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оздоровительной направленности;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комбинированной направленности.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1.5.4. Структура численности детей-инвалидов,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компенсирующей направленности, в том числе для воспитанников: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after="0"/>
              <w:rPr>
                <w:sz w:val="24"/>
                <w:szCs w:val="24"/>
                <w:lang w:eastAsia="en-US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с нарушениями слуха;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с нарушениями речи;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с нарушениями зрения;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умственной отсталостью (интеллектуальными нарушениями);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с задержкой психического развития;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0,15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с нарушениями опорно-двигательного аппарата;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0,05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со сложными дефектами (множественными нарушениями);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с другими ограниченными возможностями здоровья;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оздоровительной направленности;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after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комбинированной направленности.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after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after="0"/>
              <w:rPr>
                <w:sz w:val="24"/>
                <w:szCs w:val="24"/>
                <w:lang w:eastAsia="en-US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1.7.1. </w:t>
            </w:r>
            <w:proofErr w:type="gramStart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роста числа организаций (обособленных подразделений (филиалов), осуществляющих образовательную деятельность по образовательным программам дошкольного образования, присмотр и уход за детьми: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дошкольные образовательные организации;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обособленные подразделения (филиалы) дошкольных образовательных организаций;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обособленные подразделения (филиалы) общеобразовательных организаций;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1.8. Финансово-экономическая деятельность дошкольных образовательных организаций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after="0"/>
              <w:rPr>
                <w:sz w:val="24"/>
                <w:szCs w:val="24"/>
                <w:lang w:eastAsia="en-US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1.8.1. Расходы консолидированного бюджета субъекта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1E1DE3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133.1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1.9. Создание безопасных условий при организации образовательного процесса в дошкольных образовательных организациях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1.9.2. Удельный вес числа зданий дошкольных образовательных </w:t>
            </w: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lastRenderedPageBreak/>
              <w:t>2. Сведения о развитии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2.1.1. Охват детей начальным общим, основным общим и средним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к численности детей в возрасте 7-18 лет).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7243F0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</w:t>
            </w:r>
            <w:proofErr w:type="gramStart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7243F0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2.1.3. Удельный вес численности </w:t>
            </w:r>
            <w:proofErr w:type="gramStart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, 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2.1.4. Наполняемость классов по уровням общего образования: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after="0"/>
              <w:rPr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начальное общее образование (1-4 классы);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7243F0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23.0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общее образование (5-9 классы);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7243F0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21.4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общее образование (10-11(12) классы).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7243F0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13.5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2.1.5. Удельный вес численности </w:t>
            </w:r>
            <w:proofErr w:type="gramStart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, охваченных подвозом, в общей численности обучающихся, нуждающихся в подвозе в образовательные организации, реализующие образовательные программы начального общего, основного общего, среднего общего 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3A2CB6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</w:t>
            </w:r>
            <w:hyperlink r:id="rId6" w:anchor="/document/71787160/entry/11111" w:history="1">
              <w:r w:rsidRPr="00C313EA">
                <w:rPr>
                  <w:rStyle w:val="a3"/>
                  <w:sz w:val="24"/>
                  <w:szCs w:val="24"/>
                </w:rPr>
                <w:t>*(1)</w:t>
              </w:r>
            </w:hyperlink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after="0"/>
              <w:rPr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2.2.1. Удельный вес численности обучающихся в первую смену в общей </w:t>
            </w:r>
            <w:proofErr w:type="gramStart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D5291C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84.6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2.2.2. Удельный вес численности обучающихся, углубленно изучающих отдельные учебные предметы, в общей </w:t>
            </w:r>
            <w:proofErr w:type="gramStart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по образовательным программам начального общего, </w:t>
            </w: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основного общего, среднего общего 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D5291C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0.7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2.2.3. Удельный вес численности обучающихся в классах (группах) профильного обучения в общей </w:t>
            </w:r>
            <w:proofErr w:type="gramStart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в 10-11(12) классах по образовательным программам среднего общего 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D5291C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20.0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2.2.4. Удельный вес численности обучающихся с использованием дистанционных образовательных технологий в общей </w:t>
            </w:r>
            <w:proofErr w:type="gramStart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2.2.5. Доля несовершеннолетних, состоящих на различных видах учета, обучающихся по образовательным программам начального общего образования, основного общего образования и среднего общего образования.</w:t>
            </w:r>
            <w:hyperlink r:id="rId7" w:anchor="/document/71787160/entry/44444" w:history="1">
              <w:r w:rsidRPr="00C313EA">
                <w:rPr>
                  <w:rStyle w:val="a3"/>
                  <w:sz w:val="24"/>
                  <w:szCs w:val="24"/>
                </w:rPr>
                <w:t>*(4)</w:t>
              </w:r>
            </w:hyperlink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826523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2.3.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2.3.1. Численность </w:t>
            </w:r>
            <w:proofErr w:type="gramStart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образовательным программам начального общего, основного общего, среднего общего образования в расчете на 1 педагогического работника.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5552D0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12.6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5552D0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26.7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after="0"/>
              <w:rPr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 - всего;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1.07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учителей.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1.07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5552D0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68.3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2.3.5. Удельный вес числа организаций, имеющих в составе педагогических работников социальных педагогов, педагого</w:t>
            </w:r>
            <w:proofErr w:type="gramStart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5552D0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 педагогов: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985A27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86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 них в штате;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5552D0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педагогов-психологов: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1FDF" w:rsidRPr="005552D0" w:rsidRDefault="00971FDF" w:rsidP="00F946BC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5552D0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в штате;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учителей-логопедов: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after="0"/>
              <w:rPr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5552D0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43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в штате.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5552D0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43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after="0"/>
              <w:rPr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2.4.1. Учебная площадь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в расчете на 1 обучающегося.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2.4.2. Удельный вес числа зданий, имеющих все виды благоустройства (водопровод, центральное отопление, канализацию), в общем числе зданий организаций, осуществляющих образовательные программы начального общего, основного общего, среднего общего 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5552D0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2.4.3. Число персональных компьютеров, используемых в учебных целях, в расчете на 100 обучающихся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F7387D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812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F7387D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14.0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имеющих доступ к сети "Интернет".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F7387D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14.0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2.4.4. Удельный вес числа организаций, реализующих образовательные программы начального общего, основного общего, среднего общего образования, имеющих доступ к сети "Интернет" с максимальной скоростью передачи данных 1 Мбит/сек и выше,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подключенных к сети "Интернет".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F7387D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2.4.5. Удельный вес числа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использующих электронный журнал, электронный дневник, в общем числе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F7387D" w:rsidRDefault="00971FDF" w:rsidP="00F946BC">
            <w:pPr>
              <w:pStyle w:val="ConsPlusNormal"/>
              <w:spacing w:line="276" w:lineRule="auto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2.5.1. Удельный вес числа зданий, в которых созданы условия для беспрепятственного доступа инвалидов,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64,2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2.5.2. Удельный вес обучающихся в отдельных организациях и классах, получающих инклюзивное образование, в общей численности лиц с ограниченными возможностями здоровья,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</w:t>
            </w:r>
            <w:proofErr w:type="gramStart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по адаптированным основным общеобразовательным программам.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35,6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</w:t>
            </w:r>
            <w:proofErr w:type="gramStart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по адаптированным основным общеобразовательным программам.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36,5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2.5.5. Структура численности обучающихся по адаптированным образовательным программам начального общего, основного общего, среднего общего образования по видам программ: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для глухих;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554A31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слабослышащих и позднооглохших;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554A31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слепых;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554A31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слабовидящих;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554A31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1.9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с тяжелыми нарушениями речи;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554A31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с нарушениями опорно-двигательного аппарата;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554A31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с задержкой психического развития;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554A31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61.5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с расстройствами аутистического спектра;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554A31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1.9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с умственной отсталостью (интеллектуальными нарушениями).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554A31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27.8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2.5.6. Численность </w:t>
            </w:r>
            <w:proofErr w:type="gramStart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образовательным программам начального общего, основного общего, среднего общего образования в расчете на 1 работника: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554A31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554A31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554A31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, ассистента (помощника).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554A31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2.6.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2.6.1. Доля выпускников общеобразовательных организаций, успешно сдавших единый государственный экзамен (далее - ЕГЭ) по русскому языку и математике, в общей численности выпускников общеобразовательных организаций, сдававших ЕГЭ по данным предметам.</w:t>
            </w:r>
            <w:hyperlink r:id="rId8" w:anchor="/document/71787160/entry/11111" w:history="1">
              <w:r w:rsidRPr="00C313EA">
                <w:rPr>
                  <w:rStyle w:val="a3"/>
                  <w:sz w:val="24"/>
                  <w:szCs w:val="24"/>
                </w:rPr>
                <w:t>*(1)</w:t>
              </w:r>
            </w:hyperlink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98,8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2.6.2. Среднее значение количества баллов по ЕГЭ, полученных выпускниками, освоившими образовательные программы среднего общего образования: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по математике;</w:t>
            </w:r>
            <w:hyperlink r:id="rId9" w:anchor="/document/71787160/entry/11111" w:history="1">
              <w:r w:rsidRPr="00C313EA">
                <w:rPr>
                  <w:rStyle w:val="a3"/>
                  <w:sz w:val="24"/>
                  <w:szCs w:val="24"/>
                </w:rPr>
                <w:t>*(1)</w:t>
              </w:r>
            </w:hyperlink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по русскому языку.</w:t>
            </w:r>
            <w:hyperlink r:id="rId10" w:anchor="/document/71787160/entry/11111" w:history="1">
              <w:r w:rsidRPr="00C313EA">
                <w:rPr>
                  <w:rStyle w:val="a3"/>
                  <w:sz w:val="24"/>
                  <w:szCs w:val="24"/>
                </w:rPr>
                <w:t>*(1)</w:t>
              </w:r>
            </w:hyperlink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2.6.3. Среднее значение количества баллов по государственной </w:t>
            </w: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итоговой аттестации, полученных выпускниками, освоившими образовательные программы основного общего образования: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математике;</w:t>
            </w:r>
            <w:hyperlink r:id="rId11" w:anchor="/document/71787160/entry/11111" w:history="1">
              <w:r w:rsidRPr="00C313EA">
                <w:rPr>
                  <w:rStyle w:val="a3"/>
                  <w:sz w:val="24"/>
                  <w:szCs w:val="24"/>
                </w:rPr>
                <w:t>*(1)</w:t>
              </w:r>
            </w:hyperlink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по русскому языку.</w:t>
            </w:r>
            <w:hyperlink r:id="rId12" w:anchor="/document/71787160/entry/11111" w:history="1">
              <w:r w:rsidRPr="00C313EA">
                <w:rPr>
                  <w:rStyle w:val="a3"/>
                  <w:sz w:val="24"/>
                  <w:szCs w:val="24"/>
                </w:rPr>
                <w:t>*(1)</w:t>
              </w:r>
            </w:hyperlink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2.6.4. Удельный вес численности </w:t>
            </w:r>
            <w:proofErr w:type="gramStart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, получивших на государственной итоговой аттестации неудовлетворительные результаты, в общей численности обучающихся, участвовавших в государственной итоговой аттестации по образовательным программам: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основного общего образования;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среднего общего 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2.7. Состояние здоровья лиц, обучающихся по основным общеобразовательным программам, </w:t>
            </w:r>
            <w:proofErr w:type="spellStart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after="0"/>
              <w:rPr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2.7.1. Удельный вес численности лиц, обеспеченных горячим питанием, в общей численности обучающихся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2.7.2. Удельный вес числа организаций, имеющих логопедический пункт или логопедический кабинет,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21,4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2.7.3. Удельный вес числа организаций, имеющих спортивные залы,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92,8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2.7.4. Удельный вес числа организаций, имеющих закрытые плавательные бассейны,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7,1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2.8.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2.8.1.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47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2.9.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2.9.1. Общий объем финансовых средств, поступивших в организации, осуществляющие образовательную деятельность по образовательным программам начального общего, основного общего, </w:t>
            </w: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среднего общего образования, в расчете на 1 обучающегося.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2.9.2. Удельный вес финансовых средств от приносящей доход деятельности в общем объеме финансовых средств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2.10.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2.10.1. Удельный вес числа зданий организаций, реализующих образовательные программы начального общего, основного общего, среднего общего образования, имеющих охрану,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2.10.2. Удельный вес числа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находящихся в аварийном состоянии,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2.10.3. Удельный вес числа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требующих капитального ремонта,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7,1       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III. Дополнительное образование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5. Сведения о развитии дополнительного образования детей и взрослых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5.1. Численность населения, обучающегося по дополнительным общеобразовательным программам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5.1.1.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5.1.2. Структура численности детей, обучающихся по дополнительным общеобразовательным программам, по направлениям</w:t>
            </w:r>
            <w:hyperlink r:id="rId13" w:anchor="/document/71787160/entry/11111" w:history="1">
              <w:r w:rsidRPr="00C313EA">
                <w:rPr>
                  <w:rStyle w:val="a3"/>
                  <w:sz w:val="24"/>
                  <w:szCs w:val="24"/>
                </w:rPr>
                <w:t>*(1)</w:t>
              </w:r>
            </w:hyperlink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естественнонаучное;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туристско-краеведческое;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социально-педагогическое;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в области искусств: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after="0"/>
              <w:rPr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по общеразвивающим программам;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предпрофессиональным программам;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в области физической культуры и спорта: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по общеразвивающим программам;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предпрофессиональным программам.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91,1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5.1.3. Удельный вес численности обучающихся (занимающихся) с использованием сетевых форм реализации дополнительных общеобразовательных программ в общей </w:t>
            </w:r>
            <w:proofErr w:type="gramStart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по дополнительным общеобразовательным программам или занимающихся по программам спортивной подготовки в физкультурно-спортивных организациях.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5.1.4. Удельный вес численности обучающихся (занимающихся) с использованием дистанционных образовательных технологий, электронного обучения в общей </w:t>
            </w:r>
            <w:proofErr w:type="gramStart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по дополнительным общеобразовательным программам или занимающихся по программам спортивной подготовки в физкультурно-спортивных организациях.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5.1.5. Отношение численности детей, обучающихся по дополнительным общеобразовательным программам по договорам об оказании платных образовательных услуг, услуг по спортивной подготовке, к численности детей, обучающихся за счет бюджетных ассигнований, в том числе за счет средств федерального бюджета, бюджета субъекта Российской Федерации и местного бюджета.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5.2.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5.2.1. Удельный вес численности детей с ограниченными возможностями здоровья в общей </w:t>
            </w:r>
            <w:proofErr w:type="gramStart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в организациях дополнительного 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5.2.2. Удельный вес численности детей-инвалидов в общей </w:t>
            </w:r>
            <w:proofErr w:type="gramStart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в организациях дополнительного </w:t>
            </w: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0,1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after="0"/>
              <w:rPr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5.3.1.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5.3.2. Удельный вес численности педагогических работников в общей численности работников организаций дополнительного образования: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40,5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внешние совместители.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21,5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5.3.3.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в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в организациях дополнительного 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5.3.4. Удельный вес численности педагогических работников в возрасте </w:t>
            </w:r>
            <w:proofErr w:type="gramStart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моложе 35 лет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 общеобразовательным программам для детей и/или программам спортивной подготовки</w:t>
            </w:r>
            <w:proofErr w:type="gramEnd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43,7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5.4.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5.4.1. Общая площадь всех помещений организаций дополнительного образования в расчете на 1 обучающегося.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5.4.2. Удельный вес числа организаций, имеющих следующие виды благоустройства, в общем числе организаций дополнительного образования: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центральное отопление;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канализацию;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пожарную сигнализацию;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дымовые </w:t>
            </w:r>
            <w:proofErr w:type="spellStart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извещатели</w:t>
            </w:r>
            <w:proofErr w:type="spellEnd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пожарные краны и рукава;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видеонаблюдения;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"тревожную кнопку".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5.4.3. Число персональных компьютеров, используемых в учебных целях, в расчете на 100 обучающихся организаций дополнительного образования: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имеющих доступ к сети "Интернет".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5.5.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5.5.1. Темп роста числа организаций (филиалов) дополнительного 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70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5.6.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5.6.1. Общий объем финансовых средств, поступивших в организации дополнительного образования, в расчете на 1 обучающегося.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20,6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5.6.2. Удельный вес финансовых средств от приносящей доход деятельности в общем объеме финансовых средств организаций дополнительного 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0,09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5.6.3. Удельный вес источников финансирования (средства федерального бюджета, бюджета субъекта Российской Федерации и </w:t>
            </w: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местного бюджета, по договорам об оказании платных образовательных услуг, услуг по спортивной подготовке) в общем объеме финансирования дополнительных общеобразовательных программ.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100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5.7.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их филиалов)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5.7.1. Удельный вес числа организаций, имеющих филиалы, в общем числе организаций дополнительного 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5.8.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5.8.1. Удельный вес числа организаций, осуществляющих образовательную деятельность по дополнительным общеобразовательным программам, здания которых находятся в аварийном состоянии, в общем числе организаций дополнительного 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5.8.2. Удельный вес числа организаций, осуществляющих образовательную деятельность по дополнительным общеобразовательным программам, здания которых требуют капитального ремонта, в общем числе организаций дополнительного образования.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5.9. Учебные и </w:t>
            </w:r>
            <w:proofErr w:type="spellStart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внеучебные</w:t>
            </w:r>
            <w:proofErr w:type="spellEnd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достижения лиц, обучающихся по программам дополнительного образования детей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5.9.1.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актуальных знаний, умений, практических навыков </w:t>
            </w:r>
            <w:proofErr w:type="gramStart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hyperlink r:id="rId14" w:anchor="/document/71787160/entry/11111" w:history="1">
              <w:r w:rsidRPr="00C313EA">
                <w:rPr>
                  <w:rStyle w:val="a3"/>
                  <w:sz w:val="24"/>
                  <w:szCs w:val="24"/>
                </w:rPr>
                <w:t>*(1)</w:t>
              </w:r>
            </w:hyperlink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и развитие таланта и способностей обучающихся;</w:t>
            </w:r>
            <w:hyperlink r:id="rId15" w:anchor="/document/71787160/entry/11111" w:history="1">
              <w:r w:rsidRPr="00C313EA">
                <w:rPr>
                  <w:rStyle w:val="a3"/>
                  <w:sz w:val="24"/>
                  <w:szCs w:val="24"/>
                </w:rPr>
                <w:t>*(1)</w:t>
              </w:r>
            </w:hyperlink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профессиональная ориентация, освоение значимых для профессиональной деятельности навыков </w:t>
            </w:r>
            <w:proofErr w:type="gramStart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hyperlink r:id="rId16" w:anchor="/document/71787160/entry/11111" w:history="1">
              <w:r w:rsidRPr="00C313EA">
                <w:rPr>
                  <w:rStyle w:val="a3"/>
                  <w:sz w:val="24"/>
                  <w:szCs w:val="24"/>
                </w:rPr>
                <w:t>*(1)</w:t>
              </w:r>
            </w:hyperlink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улучшение знаний в рамках основной общеобразовательной </w:t>
            </w:r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программы </w:t>
            </w:r>
            <w:proofErr w:type="gramStart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313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hyperlink r:id="rId17" w:anchor="/document/71787160/entry/11111" w:history="1">
              <w:r w:rsidRPr="00C313EA">
                <w:rPr>
                  <w:rStyle w:val="a3"/>
                  <w:sz w:val="24"/>
                  <w:szCs w:val="24"/>
                </w:rPr>
                <w:t>*(1)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3"/>
              <w:spacing w:line="276" w:lineRule="auto"/>
            </w:pPr>
            <w:r w:rsidRPr="00C313EA">
              <w:lastRenderedPageBreak/>
              <w:t>10. Развитие системы оценки качества образования и информационной прозрачности системы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a5"/>
              <w:spacing w:line="276" w:lineRule="auto"/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10.1. Оценка деятельности системы образования гражданами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a5"/>
              <w:spacing w:line="276" w:lineRule="auto"/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10.1.1. Удовлетворенность населения качеством образования, которое предоставляют образовательные организации: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a5"/>
              <w:spacing w:line="276" w:lineRule="auto"/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дошкольные образовательные организации;</w:t>
            </w:r>
            <w:hyperlink r:id="rId18" w:anchor="block_11111" w:history="1">
              <w:r w:rsidRPr="00C313EA">
                <w:rPr>
                  <w:rStyle w:val="a3"/>
                </w:rPr>
                <w:t>*(1)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97,7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общеобразовательные организации;</w:t>
            </w:r>
            <w:hyperlink r:id="rId19" w:anchor="block_11111" w:history="1">
              <w:r w:rsidRPr="00C313EA">
                <w:rPr>
                  <w:rStyle w:val="a3"/>
                </w:rPr>
                <w:t>*(1)</w:t>
              </w:r>
            </w:hyperlink>
            <w:r w:rsidRPr="00C313EA">
              <w:t xml:space="preserve">; </w:t>
            </w:r>
            <w:hyperlink r:id="rId20" w:anchor="block_33333" w:history="1">
              <w:r w:rsidRPr="00C313EA">
                <w:rPr>
                  <w:rStyle w:val="a3"/>
                </w:rPr>
                <w:t>*(3)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98,5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организации дополнительного образования;</w:t>
            </w:r>
            <w:hyperlink r:id="rId21" w:anchor="block_11111" w:history="1">
              <w:r w:rsidRPr="00C313EA">
                <w:rPr>
                  <w:rStyle w:val="a3"/>
                </w:rPr>
                <w:t>*(1)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a5"/>
              <w:spacing w:line="276" w:lineRule="auto"/>
            </w:pPr>
            <w:r w:rsidRPr="00C313EA">
              <w:t>98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профессиональные образовательные организации;</w:t>
            </w:r>
            <w:hyperlink r:id="rId22" w:anchor="block_11111" w:history="1">
              <w:r w:rsidRPr="00C313EA">
                <w:rPr>
                  <w:rStyle w:val="a3"/>
                </w:rPr>
                <w:t>*(1)</w:t>
              </w:r>
            </w:hyperlink>
            <w:r w:rsidRPr="00C313EA">
              <w:t xml:space="preserve">; </w:t>
            </w:r>
            <w:hyperlink r:id="rId23" w:anchor="block_33333" w:history="1">
              <w:r w:rsidRPr="00C313EA">
                <w:rPr>
                  <w:rStyle w:val="a3"/>
                </w:rPr>
                <w:t>*(3)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образовательные организации высшего образования.</w:t>
            </w:r>
            <w:hyperlink r:id="rId24" w:anchor="block_11111" w:history="1">
              <w:r w:rsidRPr="00C313EA">
                <w:rPr>
                  <w:rStyle w:val="a3"/>
                </w:rPr>
                <w:t>*(1)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10.1.2. Индекс удовлетворенности работодателей качеством подготовки в образовательных организациях, реализующих профессиональные образовательные программы.</w:t>
            </w:r>
            <w:hyperlink r:id="rId25" w:anchor="block_11111" w:history="1">
              <w:r w:rsidRPr="00C313EA">
                <w:rPr>
                  <w:rStyle w:val="a3"/>
                </w:rPr>
                <w:t>*(1)</w:t>
              </w:r>
            </w:hyperlink>
            <w:r w:rsidRPr="00C313EA">
              <w:t>,</w:t>
            </w:r>
            <w:hyperlink r:id="rId26" w:anchor="block_33333" w:history="1">
              <w:r w:rsidRPr="00C313EA">
                <w:rPr>
                  <w:rStyle w:val="a3"/>
                </w:rPr>
                <w:t>*(3)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10.1.3. Удовлетворенность родителей (законных представителей) детей, обучающихся в организациях дополнительного образования: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a5"/>
              <w:spacing w:line="276" w:lineRule="auto"/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удобством территориального расположения организации;</w:t>
            </w:r>
            <w:hyperlink r:id="rId27" w:anchor="block_11111" w:history="1">
              <w:r w:rsidRPr="00C313EA">
                <w:rPr>
                  <w:rStyle w:val="a3"/>
                </w:rPr>
                <w:t>*(1)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99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содержанием образования;</w:t>
            </w:r>
            <w:hyperlink r:id="rId28" w:anchor="block_11111" w:history="1">
              <w:r w:rsidRPr="00C313EA">
                <w:rPr>
                  <w:rStyle w:val="a3"/>
                </w:rPr>
                <w:t>*(1)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98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качеством преподавания;</w:t>
            </w:r>
            <w:hyperlink r:id="rId29" w:anchor="block_11111" w:history="1">
              <w:r w:rsidRPr="00C313EA">
                <w:rPr>
                  <w:rStyle w:val="a3"/>
                </w:rPr>
                <w:t>*(1)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98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материальной базой, условиями реализации программ (оснащением, помещениями, оборудованием);</w:t>
            </w:r>
            <w:hyperlink r:id="rId30" w:anchor="block_11111" w:history="1">
              <w:r w:rsidRPr="00C313EA">
                <w:rPr>
                  <w:rStyle w:val="a3"/>
                </w:rPr>
                <w:t>*(1)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96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отношением педагогов к детям;</w:t>
            </w:r>
            <w:hyperlink r:id="rId31" w:anchor="block_11111" w:history="1">
              <w:r w:rsidRPr="00C313EA">
                <w:rPr>
                  <w:rStyle w:val="a3"/>
                </w:rPr>
                <w:t>*(1)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99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образовательными результатами.</w:t>
            </w:r>
            <w:hyperlink r:id="rId32" w:anchor="block_11111" w:history="1">
              <w:r w:rsidRPr="00C313EA">
                <w:rPr>
                  <w:rStyle w:val="a3"/>
                </w:rPr>
                <w:t>*(1)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99,2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"/>
              <w:spacing w:line="276" w:lineRule="auto"/>
              <w:jc w:val="center"/>
            </w:pPr>
            <w:r w:rsidRPr="00C313EA">
              <w:t>10.3. Развитие механизмов государственно-частного управления в системе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a5"/>
              <w:spacing w:line="276" w:lineRule="auto"/>
            </w:pPr>
            <w:r w:rsidRPr="00C313EA">
              <w:t> 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10.3.1. Соблюдение требований по размещению и обновлению информации на официальном сайте образовательной организации в сети "Интернет", за исключением сведений, составляющих государственную и иную охраняемую законом тайну.</w:t>
            </w:r>
            <w:hyperlink r:id="rId33" w:anchor="block_55555" w:history="1">
              <w:r w:rsidRPr="00C313EA">
                <w:rPr>
                  <w:rStyle w:val="a3"/>
                </w:rPr>
                <w:t>*(5)</w:t>
              </w:r>
            </w:hyperlink>
            <w:r w:rsidRPr="00C313EA">
              <w:t xml:space="preserve">; </w:t>
            </w:r>
            <w:hyperlink r:id="rId34" w:anchor="block_66666" w:history="1">
              <w:r w:rsidRPr="00C313EA">
                <w:rPr>
                  <w:rStyle w:val="a3"/>
                </w:rPr>
                <w:t>*(6)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a5"/>
              <w:spacing w:line="276" w:lineRule="auto"/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10.3.1.1. Наличие на официальном сайте информации об образовательной организации, 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a5"/>
              <w:spacing w:line="276" w:lineRule="auto"/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 дате создания образовательной организации;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об учредител</w:t>
            </w:r>
            <w:proofErr w:type="gramStart"/>
            <w:r w:rsidRPr="00C313EA">
              <w:t>е(</w:t>
            </w:r>
            <w:proofErr w:type="spellStart"/>
            <w:proofErr w:type="gramEnd"/>
            <w:r w:rsidRPr="00C313EA">
              <w:t>ях</w:t>
            </w:r>
            <w:proofErr w:type="spellEnd"/>
            <w:r w:rsidRPr="00C313EA">
              <w:t>) образовательной организации;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 месте нахождения образовательной организац</w:t>
            </w:r>
            <w:proofErr w:type="gramStart"/>
            <w:r w:rsidRPr="00C313EA">
              <w:t>ии и ее</w:t>
            </w:r>
            <w:proofErr w:type="gramEnd"/>
            <w:r w:rsidRPr="00C313EA">
              <w:t xml:space="preserve"> филиалов (при наличии);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 режиме и графике работы образовательной организации;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 контактных телефонах образовательной организации;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об адресах электронной почты образовательной организации.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10.3.1.2. Наличие на сайте информации о структуре и органах управления образовательной организацией: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a5"/>
              <w:spacing w:line="276" w:lineRule="auto"/>
            </w:pPr>
            <w:r w:rsidRPr="00C313EA">
              <w:t> 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lastRenderedPageBreak/>
              <w:t>о структуре управления образовательной организацией;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об органах управления образовательной организацией.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10.3.1.3. Наличие на сайте информации о реализуемых образовательных программах, в том числе с указанием сведений: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a5"/>
              <w:spacing w:line="276" w:lineRule="auto"/>
            </w:pPr>
            <w:r w:rsidRPr="00C313EA">
              <w:t> 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об учебных предметах;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 курсах;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 дисциплинах (модулях);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 практик</w:t>
            </w:r>
            <w:proofErr w:type="gramStart"/>
            <w:r w:rsidRPr="00C313EA">
              <w:t>е(</w:t>
            </w:r>
            <w:proofErr w:type="gramEnd"/>
            <w:r w:rsidRPr="00C313EA">
              <w:t>ах), предусмотренной(</w:t>
            </w:r>
            <w:proofErr w:type="spellStart"/>
            <w:r w:rsidRPr="00C313EA">
              <w:t>ых</w:t>
            </w:r>
            <w:proofErr w:type="spellEnd"/>
            <w:r w:rsidRPr="00C313EA">
              <w:t>) соответствующей образовательной программой.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 xml:space="preserve">10.3.1.4. Наличие на сайте информации о численности </w:t>
            </w:r>
            <w:proofErr w:type="gramStart"/>
            <w:r w:rsidRPr="00C313EA">
              <w:t>обучающихся</w:t>
            </w:r>
            <w:proofErr w:type="gramEnd"/>
            <w:r w:rsidRPr="00C313EA">
              <w:t xml:space="preserve"> по реализуемым образовательным программам по источникам финансирования: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a5"/>
              <w:spacing w:line="276" w:lineRule="auto"/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за счет бюджетных ассигнований федерального бюджета;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за счет бюджетов субъектов Российской Федерации;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за счет местных бюджетов;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по договорам об образовании за счет средств физических и (или) юридических лиц.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10.3.1.5. Наличие на сайте информац</w:t>
            </w:r>
            <w:proofErr w:type="gramStart"/>
            <w:r w:rsidRPr="00C313EA">
              <w:t>ии о я</w:t>
            </w:r>
            <w:proofErr w:type="gramEnd"/>
            <w:r w:rsidRPr="00C313EA">
              <w:t>зыках образования.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proofErr w:type="gramStart"/>
            <w:r w:rsidRPr="00C313EA">
              <w:t>и</w:t>
            </w:r>
            <w:proofErr w:type="gramEnd"/>
            <w:r w:rsidRPr="00C313EA">
              <w:t>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10.3.1.6. Наличие на сайте информации о федеральных государственных образовательных стандартах (копии утвержденных ФГОС по специальностям/направлениям подготовки, реализуемым образовательной организацией), об образовательных стандартах (при их наличии).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proofErr w:type="gramStart"/>
            <w:r w:rsidRPr="00C313EA">
              <w:t>и</w:t>
            </w:r>
            <w:proofErr w:type="gramEnd"/>
            <w:r w:rsidRPr="00C313EA">
              <w:t>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10.3.1.7. Наличие на сайте информации об администрации образовательной организации, 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a5"/>
              <w:spacing w:line="276" w:lineRule="auto"/>
            </w:pPr>
            <w:r w:rsidRPr="00C313EA">
              <w:t> 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 руководителе образовательной организации: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a5"/>
              <w:spacing w:line="276" w:lineRule="auto"/>
            </w:pPr>
            <w:r w:rsidRPr="00C313EA">
              <w:t> 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фамилия, имя, отчество (при наличии);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должность;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контактные телефоны;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адрес электронной почты;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 заместителях руководителя образовательной организации: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a5"/>
              <w:spacing w:line="276" w:lineRule="auto"/>
            </w:pPr>
            <w:r w:rsidRPr="00C313EA">
              <w:t> 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фамилия, имя, отчество (при наличии);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должность;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контактные телефоны;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</w:t>
            </w:r>
            <w:r>
              <w:t>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адрес электронной почты;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 руководителях филиалов образовательной организации (при их наличии):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a5"/>
              <w:spacing w:line="276" w:lineRule="auto"/>
            </w:pPr>
            <w:r w:rsidRPr="00C313EA">
              <w:t> 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фамилия, имя, отчество (при наличии);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должность;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контактные телефоны;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адрес электронной почты.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0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lastRenderedPageBreak/>
              <w:t>10.3.1.8. Наличие на сайте информации о персональном составе педагогических работников с указанием уровня образования, квалификации и опыта работы, а именно: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a5"/>
              <w:spacing w:line="276" w:lineRule="auto"/>
            </w:pPr>
            <w:r w:rsidRPr="00C313EA">
              <w:t> 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фамилия, имя, отчество (при наличии) работника;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занимаемая должность (должности);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преподаваемые учебные предметы, курсы, дисциплины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(модули);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spacing w:after="0"/>
              <w:rPr>
                <w:sz w:val="24"/>
                <w:szCs w:val="24"/>
              </w:rPr>
            </w:pP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ученая степень (при наличии);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ученое звание (при наличии);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наименование направления подготовки и (или) специальности;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данные о повышении квалификации и (или) профессиональной переподготовке (при наличии);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общий стаж работы;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стаж работы по специальности.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10.3.1.9. Наличие на сайте информации о материально-техническом обеспечении образовательной деятельности, 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a5"/>
              <w:spacing w:line="276" w:lineRule="auto"/>
            </w:pPr>
            <w:r w:rsidRPr="00C313EA">
              <w:t> 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об оборудованных учебных кабинетах;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об объектах для проведения практических занятий;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 библиотек</w:t>
            </w:r>
            <w:proofErr w:type="gramStart"/>
            <w:r w:rsidRPr="00C313EA">
              <w:t>е(</w:t>
            </w:r>
            <w:proofErr w:type="gramEnd"/>
            <w:r w:rsidRPr="00C313EA">
              <w:t>ах);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об объектах спорта;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 средствах обучения и воспитания;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об условиях питания обучающихся;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об условиях охраны здоровья обучающихся;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 доступе к информационным системам и информационно-телекоммуникационным сетям;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об электронных образовательных ресурсах, к которым обеспечивается доступ обучающихся.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10.3.1.13. Наличие на сайте информации о количестве вакантных мест для приема (перевода), 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a5"/>
              <w:spacing w:line="276" w:lineRule="auto"/>
            </w:pPr>
            <w:r w:rsidRPr="00C313EA">
              <w:t> 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 количестве вакантных мест для приема (перевода) по каждой образовательной программе;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10.3.1.14. Наличие на сайте информации о поступлении финансовых и материальных средств и об их расходовании, 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a5"/>
              <w:spacing w:line="276" w:lineRule="auto"/>
            </w:pPr>
            <w:r w:rsidRPr="00C313EA">
              <w:t> 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 поступлении финансовых и материальных средств по итогам финансового года;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о расходовании финансовых и материальных средств по итогам финансового года.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10.3.1.16. Наличие на сайте копии устава образовательной организации.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10.3.1.17. Наличие на сайте копии лицензии на осуществление образовательной деятельности (с приложениями).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lastRenderedPageBreak/>
              <w:t>10.3.1.18. Наличие на сайте копии свидетельства о государственной аккредитации (с приложениями).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proofErr w:type="gramStart"/>
            <w:r w:rsidRPr="00C313EA">
              <w:t>и</w:t>
            </w:r>
            <w:proofErr w:type="gramEnd"/>
            <w:r w:rsidRPr="00C313EA">
              <w:t>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 xml:space="preserve">10.3.1.19. </w:t>
            </w:r>
            <w:proofErr w:type="gramStart"/>
            <w:r w:rsidRPr="00C313EA">
              <w:t>Наличие на сайте копии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организации.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proofErr w:type="gramStart"/>
            <w:r w:rsidRPr="00C313EA">
              <w:t>и</w:t>
            </w:r>
            <w:proofErr w:type="gramEnd"/>
            <w:r w:rsidRPr="00C313EA">
              <w:t>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10.3.1.20. Наличие на сайте копий локальных нормативных актов, в том числе регламентирующих: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a5"/>
              <w:spacing w:line="276" w:lineRule="auto"/>
            </w:pPr>
            <w:r w:rsidRPr="00C313EA">
              <w:t> 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 xml:space="preserve">правила приема </w:t>
            </w:r>
            <w:proofErr w:type="gramStart"/>
            <w:r w:rsidRPr="00C313EA">
              <w:t>обучающихся</w:t>
            </w:r>
            <w:proofErr w:type="gramEnd"/>
            <w:r w:rsidRPr="00C313EA">
              <w:t>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режим занятий обучающихся;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 xml:space="preserve">формы, периодичность и порядок текущего контроля успеваемости и промежуточной аттестации </w:t>
            </w:r>
            <w:proofErr w:type="gramStart"/>
            <w:r w:rsidRPr="00C313EA">
              <w:t>обучающихся</w:t>
            </w:r>
            <w:proofErr w:type="gramEnd"/>
            <w:r w:rsidRPr="00C313EA">
              <w:t>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 xml:space="preserve">порядок и основания перевода, отчисления и восстановления </w:t>
            </w:r>
            <w:proofErr w:type="gramStart"/>
            <w:r w:rsidRPr="00C313EA">
              <w:t>обучающихся</w:t>
            </w:r>
            <w:proofErr w:type="gramEnd"/>
            <w:r w:rsidRPr="00C313EA">
              <w:t>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 xml:space="preserve">правила внутреннего распорядка </w:t>
            </w:r>
            <w:proofErr w:type="gramStart"/>
            <w:r w:rsidRPr="00C313EA">
              <w:t>обучающихся</w:t>
            </w:r>
            <w:proofErr w:type="gramEnd"/>
            <w:r w:rsidRPr="00C313EA">
              <w:t>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правила внутреннего трудового распорядка;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коллективный договор.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 xml:space="preserve">10.3.1.21. Наличие на сайте копии отчета о результатах </w:t>
            </w:r>
            <w:proofErr w:type="spellStart"/>
            <w:r w:rsidRPr="00C313EA">
              <w:t>самообследования</w:t>
            </w:r>
            <w:proofErr w:type="spellEnd"/>
            <w:r w:rsidRPr="00C313EA"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10.3.1.22. Наличие на сайте копии документа о порядке оказания платных образовательных услуг.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proofErr w:type="gramStart"/>
            <w:r w:rsidRPr="00C313EA">
              <w:t>и</w:t>
            </w:r>
            <w:proofErr w:type="gramEnd"/>
            <w:r w:rsidRPr="00C313EA">
              <w:t>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10.3.1.23. Наличие на сайте копий предписаний органов, осуществляющих государственный контроль (надзор) в сфере образования, отчетов об исполнении таких предписаний.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proofErr w:type="gramStart"/>
            <w:r w:rsidRPr="00C313EA">
              <w:t>и</w:t>
            </w:r>
            <w:proofErr w:type="gramEnd"/>
            <w:r w:rsidRPr="00C313EA">
              <w:t>меется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10.3.1.24. Наличие на сайте копий разработанных и утвержденных образовательной организацией образовательных программ.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proofErr w:type="gramStart"/>
            <w:r w:rsidRPr="00C313EA">
              <w:t>и</w:t>
            </w:r>
            <w:proofErr w:type="gramEnd"/>
            <w:r w:rsidRPr="00C313EA">
              <w:t>меются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10.3.1.25. Наличие на сайте информации о методической обеспеченности образовательного процесса, 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a5"/>
              <w:spacing w:line="276" w:lineRule="auto"/>
            </w:pPr>
            <w:r w:rsidRPr="00C313EA">
              <w:t> 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наличие учебных планов по всем реализуемым образовательным программам;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 xml:space="preserve">имеются </w:t>
            </w:r>
          </w:p>
        </w:tc>
      </w:tr>
      <w:tr w:rsidR="00971FDF" w:rsidRPr="00C313EA" w:rsidTr="00971FDF">
        <w:trPr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наличие всех рабочих программ учебных дисциплин и междисциплинарных курсов по специальностям, укрупненным группам специальностей, направлениям подготовки;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 xml:space="preserve">имеются </w:t>
            </w:r>
          </w:p>
        </w:tc>
      </w:tr>
      <w:tr w:rsidR="00971FDF" w:rsidRPr="00C313EA" w:rsidTr="00971FDF">
        <w:trPr>
          <w:trHeight w:val="43"/>
          <w:tblCellSpacing w:w="0" w:type="dxa"/>
        </w:trPr>
        <w:tc>
          <w:tcPr>
            <w:tcW w:w="7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>
            <w:pPr>
              <w:pStyle w:val="s16"/>
              <w:spacing w:line="276" w:lineRule="auto"/>
            </w:pPr>
            <w:r w:rsidRPr="00C313EA">
              <w:t>наличие календарных учебных графиков.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1FDF" w:rsidRPr="00C313EA" w:rsidRDefault="00971FDF" w:rsidP="00F946BC">
            <w:pPr>
              <w:pStyle w:val="s16"/>
              <w:spacing w:line="276" w:lineRule="auto"/>
            </w:pPr>
            <w:r w:rsidRPr="00C313EA">
              <w:t>имеются</w:t>
            </w:r>
          </w:p>
        </w:tc>
      </w:tr>
    </w:tbl>
    <w:p w:rsidR="00F50070" w:rsidRPr="00C313EA" w:rsidRDefault="00F50070" w:rsidP="00F50070">
      <w:pPr>
        <w:pStyle w:val="a5"/>
      </w:pPr>
      <w:r w:rsidRPr="00C313EA">
        <w:t> </w:t>
      </w:r>
    </w:p>
    <w:p w:rsidR="00F47EEF" w:rsidRPr="00C313EA" w:rsidRDefault="00F47EEF">
      <w:pPr>
        <w:rPr>
          <w:sz w:val="24"/>
          <w:szCs w:val="24"/>
        </w:rPr>
      </w:pPr>
    </w:p>
    <w:sectPr w:rsidR="00F47EEF" w:rsidRPr="00C31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415"/>
    <w:rsid w:val="0003151F"/>
    <w:rsid w:val="00111148"/>
    <w:rsid w:val="00113474"/>
    <w:rsid w:val="001A049C"/>
    <w:rsid w:val="001A2838"/>
    <w:rsid w:val="001E1DE3"/>
    <w:rsid w:val="002505B7"/>
    <w:rsid w:val="00274DEC"/>
    <w:rsid w:val="002B0895"/>
    <w:rsid w:val="00333F0E"/>
    <w:rsid w:val="003A2CB6"/>
    <w:rsid w:val="003F5700"/>
    <w:rsid w:val="004C1874"/>
    <w:rsid w:val="005540B7"/>
    <w:rsid w:val="00554A31"/>
    <w:rsid w:val="005552D0"/>
    <w:rsid w:val="005E30DF"/>
    <w:rsid w:val="005F30CB"/>
    <w:rsid w:val="006060BC"/>
    <w:rsid w:val="006166CA"/>
    <w:rsid w:val="006A518F"/>
    <w:rsid w:val="006C7173"/>
    <w:rsid w:val="007243F0"/>
    <w:rsid w:val="007256E0"/>
    <w:rsid w:val="007849E3"/>
    <w:rsid w:val="007A7415"/>
    <w:rsid w:val="007C19D3"/>
    <w:rsid w:val="007D2A86"/>
    <w:rsid w:val="00826523"/>
    <w:rsid w:val="00917BFD"/>
    <w:rsid w:val="0096350C"/>
    <w:rsid w:val="00971FDF"/>
    <w:rsid w:val="00985A27"/>
    <w:rsid w:val="009C5209"/>
    <w:rsid w:val="00AA4B1E"/>
    <w:rsid w:val="00B213C6"/>
    <w:rsid w:val="00B90E90"/>
    <w:rsid w:val="00BD2610"/>
    <w:rsid w:val="00C112FE"/>
    <w:rsid w:val="00C313EA"/>
    <w:rsid w:val="00D43BCA"/>
    <w:rsid w:val="00D5291C"/>
    <w:rsid w:val="00DD0571"/>
    <w:rsid w:val="00E23C4F"/>
    <w:rsid w:val="00E75AF9"/>
    <w:rsid w:val="00F23214"/>
    <w:rsid w:val="00F47EEF"/>
    <w:rsid w:val="00F50070"/>
    <w:rsid w:val="00F7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070"/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F500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F500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500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50070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F50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50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07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3">
    <w:name w:val="s_3"/>
    <w:basedOn w:val="a"/>
    <w:uiPriority w:val="99"/>
    <w:rsid w:val="00F50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uiPriority w:val="99"/>
    <w:rsid w:val="00F50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uiPriority w:val="99"/>
    <w:rsid w:val="00F50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uiPriority w:val="99"/>
    <w:rsid w:val="00F50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uiPriority w:val="99"/>
    <w:rsid w:val="00F50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F500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F500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entry">
    <w:name w:val="entry"/>
    <w:basedOn w:val="a0"/>
    <w:rsid w:val="00F50070"/>
  </w:style>
  <w:style w:type="character" w:customStyle="1" w:styleId="s10">
    <w:name w:val="s_10"/>
    <w:basedOn w:val="a0"/>
    <w:rsid w:val="00F50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070"/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F500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F500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500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50070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F50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50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07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3">
    <w:name w:val="s_3"/>
    <w:basedOn w:val="a"/>
    <w:uiPriority w:val="99"/>
    <w:rsid w:val="00F50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uiPriority w:val="99"/>
    <w:rsid w:val="00F50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uiPriority w:val="99"/>
    <w:rsid w:val="00F50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uiPriority w:val="99"/>
    <w:rsid w:val="00F50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uiPriority w:val="99"/>
    <w:rsid w:val="00F50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F500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F500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entry">
    <w:name w:val="entry"/>
    <w:basedOn w:val="a0"/>
    <w:rsid w:val="00F50070"/>
  </w:style>
  <w:style w:type="character" w:customStyle="1" w:styleId="s10">
    <w:name w:val="s_10"/>
    <w:basedOn w:val="a0"/>
    <w:rsid w:val="00F50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8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s://base.garant.ru/71787160/53f89421bbdaf741eb2d1ecc4ddb4c33/" TargetMode="External"/><Relationship Id="rId26" Type="http://schemas.openxmlformats.org/officeDocument/2006/relationships/hyperlink" Target="https://base.garant.ru/71787160/53f89421bbdaf741eb2d1ecc4ddb4c33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base.garant.ru/71787160/53f89421bbdaf741eb2d1ecc4ddb4c33/" TargetMode="External"/><Relationship Id="rId34" Type="http://schemas.openxmlformats.org/officeDocument/2006/relationships/hyperlink" Target="https://base.garant.ru/71787160/53f89421bbdaf741eb2d1ecc4ddb4c33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s://base.garant.ru/71787160/53f89421bbdaf741eb2d1ecc4ddb4c33/" TargetMode="External"/><Relationship Id="rId33" Type="http://schemas.openxmlformats.org/officeDocument/2006/relationships/hyperlink" Target="https://base.garant.ru/71787160/53f89421bbdaf741eb2d1ecc4ddb4c33/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s://base.garant.ru/71787160/53f89421bbdaf741eb2d1ecc4ddb4c33/" TargetMode="External"/><Relationship Id="rId29" Type="http://schemas.openxmlformats.org/officeDocument/2006/relationships/hyperlink" Target="https://base.garant.ru/71787160/53f89421bbdaf741eb2d1ecc4ddb4c33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s://base.garant.ru/71787160/53f89421bbdaf741eb2d1ecc4ddb4c33/" TargetMode="External"/><Relationship Id="rId32" Type="http://schemas.openxmlformats.org/officeDocument/2006/relationships/hyperlink" Target="https://base.garant.ru/71787160/53f89421bbdaf741eb2d1ecc4ddb4c33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s://base.garant.ru/71787160/53f89421bbdaf741eb2d1ecc4ddb4c33/" TargetMode="External"/><Relationship Id="rId28" Type="http://schemas.openxmlformats.org/officeDocument/2006/relationships/hyperlink" Target="https://base.garant.ru/71787160/53f89421bbdaf741eb2d1ecc4ddb4c33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s://base.garant.ru/71787160/53f89421bbdaf741eb2d1ecc4ddb4c33/" TargetMode="External"/><Relationship Id="rId31" Type="http://schemas.openxmlformats.org/officeDocument/2006/relationships/hyperlink" Target="https://base.garant.ru/71787160/53f89421bbdaf741eb2d1ecc4ddb4c33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s://base.garant.ru/71787160/53f89421bbdaf741eb2d1ecc4ddb4c33/" TargetMode="External"/><Relationship Id="rId27" Type="http://schemas.openxmlformats.org/officeDocument/2006/relationships/hyperlink" Target="https://base.garant.ru/71787160/53f89421bbdaf741eb2d1ecc4ddb4c33/" TargetMode="External"/><Relationship Id="rId30" Type="http://schemas.openxmlformats.org/officeDocument/2006/relationships/hyperlink" Target="https://base.garant.ru/71787160/53f89421bbdaf741eb2d1ecc4ddb4c33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B68E3-F8B5-424C-AB5F-93C935E3B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18</Pages>
  <Words>6123</Words>
  <Characters>34903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40</cp:revision>
  <cp:lastPrinted>2021-09-29T07:53:00Z</cp:lastPrinted>
  <dcterms:created xsi:type="dcterms:W3CDTF">2021-09-03T11:41:00Z</dcterms:created>
  <dcterms:modified xsi:type="dcterms:W3CDTF">2021-09-29T07:58:00Z</dcterms:modified>
</cp:coreProperties>
</file>