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04" w:rsidRPr="00B70FA2" w:rsidRDefault="00F16204" w:rsidP="00F16204">
      <w:pPr>
        <w:spacing w:after="255" w:line="300" w:lineRule="atLeast"/>
        <w:outlineLvl w:val="1"/>
        <w:rPr>
          <w:rFonts w:eastAsia="Times New Roman"/>
          <w:b/>
          <w:bCs/>
          <w:color w:val="4D4D4D"/>
          <w:sz w:val="44"/>
          <w:szCs w:val="44"/>
        </w:rPr>
      </w:pPr>
      <w:bookmarkStart w:id="0" w:name="_GoBack"/>
      <w:bookmarkEnd w:id="0"/>
      <w:r w:rsidRPr="00B70FA2">
        <w:rPr>
          <w:rFonts w:eastAsia="Times New Roman"/>
          <w:b/>
          <w:bCs/>
          <w:color w:val="4D4D4D"/>
          <w:sz w:val="44"/>
          <w:szCs w:val="44"/>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16204" w:rsidRPr="00B70FA2" w:rsidRDefault="00F16204" w:rsidP="00F16204">
      <w:pPr>
        <w:spacing w:after="180" w:line="240" w:lineRule="auto"/>
        <w:rPr>
          <w:rFonts w:eastAsia="Times New Roman"/>
          <w:sz w:val="24"/>
          <w:szCs w:val="24"/>
        </w:rPr>
      </w:pPr>
      <w:r w:rsidRPr="00B70FA2">
        <w:rPr>
          <w:rFonts w:eastAsia="Times New Roman"/>
          <w:sz w:val="24"/>
          <w:szCs w:val="24"/>
        </w:rPr>
        <w:t>13 февраля 2015</w:t>
      </w:r>
    </w:p>
    <w:p w:rsidR="00F16204" w:rsidRPr="00B70FA2" w:rsidRDefault="00F16204" w:rsidP="00F16204">
      <w:pPr>
        <w:spacing w:after="255" w:line="240" w:lineRule="auto"/>
        <w:rPr>
          <w:rFonts w:eastAsia="Times New Roman"/>
          <w:sz w:val="24"/>
          <w:szCs w:val="24"/>
        </w:rPr>
      </w:pPr>
      <w:bookmarkStart w:id="1" w:name="0"/>
      <w:bookmarkEnd w:id="1"/>
      <w:r w:rsidRPr="00B70FA2">
        <w:rPr>
          <w:rFonts w:eastAsia="Times New Roman"/>
          <w:sz w:val="24"/>
          <w:szCs w:val="24"/>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Утвердить прилагаемый </w:t>
      </w:r>
      <w:hyperlink r:id="rId5" w:anchor="1000" w:history="1">
        <w:r w:rsidRPr="00B70FA2">
          <w:rPr>
            <w:rFonts w:eastAsia="Times New Roman"/>
            <w:color w:val="2060A4"/>
            <w:sz w:val="24"/>
            <w:szCs w:val="24"/>
            <w:u w:val="single"/>
          </w:rPr>
          <w:t>федеральный государственный образовательный стандарт</w:t>
        </w:r>
      </w:hyperlink>
      <w:r w:rsidRPr="00B70FA2">
        <w:rPr>
          <w:rFonts w:eastAsia="Times New Roman"/>
          <w:sz w:val="24"/>
          <w:szCs w:val="24"/>
        </w:rPr>
        <w:t> образования обучающихся с умственной отсталостью (интеллектуальными нарушениями) (далее - Стандарт).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Установить, что:</w:t>
      </w:r>
    </w:p>
    <w:p w:rsidR="00F16204" w:rsidRPr="00B70FA2" w:rsidRDefault="00DF5A0D" w:rsidP="00F16204">
      <w:pPr>
        <w:spacing w:after="255" w:line="240" w:lineRule="auto"/>
        <w:rPr>
          <w:rFonts w:eastAsia="Times New Roman"/>
          <w:sz w:val="24"/>
          <w:szCs w:val="24"/>
        </w:rPr>
      </w:pPr>
      <w:hyperlink r:id="rId6" w:anchor="1000" w:history="1">
        <w:r w:rsidR="00F16204" w:rsidRPr="00B70FA2">
          <w:rPr>
            <w:rFonts w:eastAsia="Times New Roman"/>
            <w:color w:val="2060A4"/>
            <w:sz w:val="24"/>
            <w:szCs w:val="24"/>
            <w:u w:val="single"/>
          </w:rPr>
          <w:t>Стандарт</w:t>
        </w:r>
      </w:hyperlink>
      <w:r w:rsidR="00F16204" w:rsidRPr="00B70FA2">
        <w:rPr>
          <w:rFonts w:eastAsia="Times New Roman"/>
          <w:sz w:val="24"/>
          <w:szCs w:val="24"/>
        </w:rPr>
        <w:t> применяется к правоотношениям, возникшим с 1 сентября 2016 года;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firstRow="1" w:lastRow="0" w:firstColumn="1" w:lastColumn="0" w:noHBand="0" w:noVBand="1"/>
      </w:tblPr>
      <w:tblGrid>
        <w:gridCol w:w="1367"/>
        <w:gridCol w:w="1367"/>
      </w:tblGrid>
      <w:tr w:rsidR="00F16204" w:rsidRPr="00B70FA2" w:rsidTr="00CC724B">
        <w:tc>
          <w:tcPr>
            <w:tcW w:w="2500" w:type="pct"/>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Министр</w:t>
            </w:r>
          </w:p>
        </w:tc>
        <w:tc>
          <w:tcPr>
            <w:tcW w:w="2500" w:type="pct"/>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Д.В. Ливанов</w:t>
            </w:r>
          </w:p>
        </w:tc>
      </w:tr>
    </w:tbl>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Зарегистрировано в Минюсте РФ 3 февраля 2015 г.</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Регистрационный № 35850</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Приложение</w:t>
      </w:r>
    </w:p>
    <w:p w:rsidR="00F16204" w:rsidRPr="00B70FA2" w:rsidRDefault="00F16204" w:rsidP="00F16204">
      <w:pPr>
        <w:spacing w:after="255" w:line="270" w:lineRule="atLeast"/>
        <w:outlineLvl w:val="2"/>
        <w:rPr>
          <w:rFonts w:eastAsia="Times New Roman"/>
          <w:b/>
          <w:bCs/>
          <w:color w:val="333333"/>
          <w:sz w:val="24"/>
          <w:szCs w:val="24"/>
        </w:rPr>
      </w:pPr>
      <w:r w:rsidRPr="00B70FA2">
        <w:rPr>
          <w:rFonts w:eastAsia="Times New Roman"/>
          <w:b/>
          <w:bCs/>
          <w:color w:val="333333"/>
          <w:sz w:val="24"/>
          <w:szCs w:val="24"/>
        </w:rPr>
        <w:t>Федеральный государственный образовательный стандарт</w:t>
      </w:r>
      <w:r w:rsidRPr="00B70FA2">
        <w:rPr>
          <w:rFonts w:eastAsia="Times New Roman"/>
          <w:b/>
          <w:bCs/>
          <w:color w:val="333333"/>
          <w:sz w:val="24"/>
          <w:szCs w:val="24"/>
        </w:rPr>
        <w:br/>
        <w:t>образования обучающихся с умственной отсталостью (интеллектуальными нарушениями)</w:t>
      </w:r>
      <w:r w:rsidRPr="00B70FA2">
        <w:rPr>
          <w:rFonts w:eastAsia="Times New Roman"/>
          <w:b/>
          <w:bCs/>
          <w:color w:val="333333"/>
          <w:sz w:val="24"/>
          <w:szCs w:val="24"/>
        </w:rPr>
        <w:br/>
        <w:t>(утв. </w:t>
      </w:r>
      <w:hyperlink r:id="rId7" w:anchor="0" w:history="1">
        <w:r w:rsidRPr="00B70FA2">
          <w:rPr>
            <w:rFonts w:eastAsia="Times New Roman"/>
            <w:b/>
            <w:bCs/>
            <w:color w:val="2060A4"/>
            <w:sz w:val="24"/>
            <w:szCs w:val="24"/>
            <w:u w:val="single"/>
          </w:rPr>
          <w:t>приказом</w:t>
        </w:r>
      </w:hyperlink>
      <w:r w:rsidRPr="00B70FA2">
        <w:rPr>
          <w:rFonts w:eastAsia="Times New Roman"/>
          <w:b/>
          <w:bCs/>
          <w:color w:val="333333"/>
          <w:sz w:val="24"/>
          <w:szCs w:val="24"/>
        </w:rPr>
        <w:t> Министерства образования и науки РФ от 19 декабря 2014 г. № 1599)</w:t>
      </w:r>
    </w:p>
    <w:p w:rsidR="00F16204" w:rsidRPr="00B70FA2" w:rsidRDefault="00F16204" w:rsidP="00F16204">
      <w:pPr>
        <w:spacing w:after="255" w:line="270" w:lineRule="atLeast"/>
        <w:outlineLvl w:val="2"/>
        <w:rPr>
          <w:rFonts w:eastAsia="Times New Roman"/>
          <w:b/>
          <w:bCs/>
          <w:color w:val="333333"/>
          <w:sz w:val="24"/>
          <w:szCs w:val="24"/>
        </w:rPr>
      </w:pPr>
      <w:r w:rsidRPr="00B70FA2">
        <w:rPr>
          <w:rFonts w:eastAsia="Times New Roman"/>
          <w:b/>
          <w:bCs/>
          <w:color w:val="333333"/>
          <w:sz w:val="24"/>
          <w:szCs w:val="24"/>
        </w:rPr>
        <w:lastRenderedPageBreak/>
        <w:t>I. Общие положения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1.2. Стандарт разработан на основе Конституции Российской Федерации</w:t>
      </w:r>
      <w:hyperlink r:id="rId8" w:anchor="10001" w:history="1">
        <w:r w:rsidRPr="00B70FA2">
          <w:rPr>
            <w:rFonts w:eastAsia="Times New Roman"/>
            <w:color w:val="2060A4"/>
            <w:sz w:val="24"/>
            <w:szCs w:val="24"/>
            <w:u w:val="single"/>
          </w:rPr>
          <w:t>*(1)</w:t>
        </w:r>
      </w:hyperlink>
      <w:r w:rsidRPr="00B70FA2">
        <w:rPr>
          <w:rFonts w:eastAsia="Times New Roman"/>
          <w:sz w:val="24"/>
          <w:szCs w:val="24"/>
        </w:rPr>
        <w:t> и законодательства Российской Федерации с учетом Конвенции ООН о правах ребенка</w:t>
      </w:r>
      <w:hyperlink r:id="rId9" w:anchor="10002" w:history="1">
        <w:r w:rsidRPr="00B70FA2">
          <w:rPr>
            <w:rFonts w:eastAsia="Times New Roman"/>
            <w:color w:val="2060A4"/>
            <w:sz w:val="24"/>
            <w:szCs w:val="24"/>
            <w:u w:val="single"/>
          </w:rPr>
          <w:t>*(2)</w:t>
        </w:r>
      </w:hyperlink>
      <w:r w:rsidRPr="00B70FA2">
        <w:rPr>
          <w:rFonts w:eastAsia="Times New Roman"/>
          <w:sz w:val="24"/>
          <w:szCs w:val="24"/>
        </w:rPr>
        <w:t> и Конвенции ООН о правах инвалидов, региональных, национальных и этнокультурных потребностей народов Российской Федерации.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1.3 Стандарт включает в себя требования к</w:t>
      </w:r>
      <w:hyperlink r:id="rId10" w:anchor="10003" w:history="1">
        <w:r w:rsidRPr="00B70FA2">
          <w:rPr>
            <w:rFonts w:eastAsia="Times New Roman"/>
            <w:color w:val="2060A4"/>
            <w:sz w:val="24"/>
            <w:szCs w:val="24"/>
            <w:u w:val="single"/>
          </w:rPr>
          <w:t>*(3)</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структуре АООП (в том числе к соотношению обязательной части и части, формируемой участниками образовательных отношений) и их объему;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условиям реализации АООП, в том числе кадровым, финансовым, материально-техническим и иным условиям;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результатам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1.4 Стандарт учитывает их возрастные, типологические и индивидуальные особенности, особые образовательные потребности.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раннее получение специальной помощи средствами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научный, практико-ориентированный, действенный характер содержания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доступность содержания познавательных задач, реализуемых в процессе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удлинение сроков получения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систематическая актуализация сформированных у обучающихся знаний и умений;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специальное обучение их «переносу» с учетом изменяющихся условий учебных, познавательных, трудовых и других ситуаций;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стимуляция познавательной активности, формирование позитивного отношения к окружающему миру.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введение учебных предметов, способствующих формированию представлений о природных и социальных компонентах окружающего мира;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возможность обучения по программам профессиональной подготовки квалифицированных рабочих, служащих;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психологическое сопровождение, оптимизирующее взаимодействие обучающегося с педагогами и другими обучающимися;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психологическое сопровождение, направленное на установление взаимодействия семьи и организации;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постепенное расширение образовательного пространства, выходящего за пределы организации.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созданием оптимальных путей развития;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использованием специфических методов и средств обучения;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дифференцированным, «пошаговым» обучением;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обязательной индивидуализацией обучения;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формированием элементарных социально-бытовых навыков и навыков самообслуживания;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обеспечением присмотра и ухода за обучающимися;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дозированным расширением образовательного пространства внутри организации и за ее пределами;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организацией обучения в разновозрастных классах (группах);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1.9. Стандарт направлен на обеспечение: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единства образовательного пространства Российской Федерации;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1"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1.10. В основу Стандарта положены деятельностный и дифференцированный подходы, осуществление которых предполагает</w:t>
      </w:r>
      <w:hyperlink r:id="rId12" w:anchor="10004" w:history="1">
        <w:r w:rsidRPr="00B70FA2">
          <w:rPr>
            <w:rFonts w:eastAsia="Times New Roman"/>
            <w:color w:val="2060A4"/>
            <w:sz w:val="24"/>
            <w:szCs w:val="24"/>
            <w:u w:val="single"/>
          </w:rPr>
          <w:t>*(4)</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w:t>
      </w:r>
      <w:r w:rsidRPr="00B70FA2">
        <w:rPr>
          <w:rFonts w:eastAsia="Times New Roman"/>
          <w:sz w:val="24"/>
          <w:szCs w:val="24"/>
        </w:rPr>
        <w:lastRenderedPageBreak/>
        <w:t>соответствии с принятыми в семье и обществе духовно-нравственными и социокультурными ценностями;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1.11. Стандарт является основой для: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разработки и реализации организацией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определения требований к условиям реализации АООП, в том числе на основе индивидуального учебного плана;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определения требований к результатам освоения обучающимися с умственной отсталостью (интеллектуальными нарушениями)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проведения текущей, промежуточной и итоговой аттестации обучающихся;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осуществления внутреннего мониторинга качества образования в организации;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1.12. Стандарт направлен на решение следующих задач образования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1.13. Стандарт устанавливает сроки освоения АООП обучающимися с умственной отсталостью (интеллектуальными нарушениями) 9 - 13 лет.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F16204" w:rsidRPr="00B70FA2" w:rsidRDefault="00F16204" w:rsidP="00F16204">
      <w:pPr>
        <w:spacing w:after="255" w:line="270" w:lineRule="atLeast"/>
        <w:outlineLvl w:val="2"/>
        <w:rPr>
          <w:rFonts w:eastAsia="Times New Roman"/>
          <w:b/>
          <w:bCs/>
          <w:color w:val="333333"/>
          <w:sz w:val="24"/>
          <w:szCs w:val="24"/>
        </w:rPr>
      </w:pPr>
      <w:r w:rsidRPr="00B70FA2">
        <w:rPr>
          <w:rFonts w:eastAsia="Times New Roman"/>
          <w:b/>
          <w:bCs/>
          <w:color w:val="333333"/>
          <w:sz w:val="24"/>
          <w:szCs w:val="24"/>
        </w:rPr>
        <w:t>II. Требования к структуре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обеспечивает решение задач, указанных в </w:t>
      </w:r>
      <w:hyperlink r:id="rId13" w:anchor="10112" w:history="1">
        <w:r w:rsidRPr="00B70FA2">
          <w:rPr>
            <w:rFonts w:eastAsia="Times New Roman"/>
            <w:color w:val="2060A4"/>
            <w:sz w:val="24"/>
            <w:szCs w:val="24"/>
            <w:u w:val="single"/>
          </w:rPr>
          <w:t>пункте 1.12</w:t>
        </w:r>
      </w:hyperlink>
      <w:r w:rsidRPr="00B70FA2">
        <w:rPr>
          <w:rFonts w:eastAsia="Times New Roman"/>
          <w:sz w:val="24"/>
          <w:szCs w:val="24"/>
        </w:rPr>
        <w:t> Стандарта.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2.2. АООП самостоятельно разрабатывается и утверждается организацией в соответствии со Стандартом и с учетом примерной АООП</w:t>
      </w:r>
      <w:hyperlink r:id="rId14" w:anchor="10005" w:history="1">
        <w:r w:rsidRPr="00B70FA2">
          <w:rPr>
            <w:rFonts w:eastAsia="Times New Roman"/>
            <w:color w:val="2060A4"/>
            <w:sz w:val="24"/>
            <w:szCs w:val="24"/>
            <w:u w:val="single"/>
          </w:rPr>
          <w:t>*(5)</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5" w:anchor="10006" w:history="1">
        <w:r w:rsidRPr="00B70FA2">
          <w:rPr>
            <w:rFonts w:eastAsia="Times New Roman"/>
            <w:color w:val="2060A4"/>
            <w:sz w:val="24"/>
            <w:szCs w:val="24"/>
            <w:u w:val="single"/>
          </w:rPr>
          <w:t>*(6)</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w:t>
      </w:r>
      <w:r w:rsidRPr="00B70FA2">
        <w:rPr>
          <w:rFonts w:eastAsia="Times New Roman"/>
          <w:sz w:val="24"/>
          <w:szCs w:val="24"/>
        </w:rPr>
        <w:lastRenderedPageBreak/>
        <w:t>(интеллектуальными нарушениями) (дифференцированные требования к АООП приведены в </w:t>
      </w:r>
      <w:hyperlink r:id="rId16" w:anchor="1100" w:history="1">
        <w:r w:rsidRPr="00B70FA2">
          <w:rPr>
            <w:rFonts w:eastAsia="Times New Roman"/>
            <w:color w:val="2060A4"/>
            <w:sz w:val="24"/>
            <w:szCs w:val="24"/>
            <w:u w:val="single"/>
          </w:rPr>
          <w:t>приложении</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7"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вариант 2).</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8" w:anchor="10007" w:history="1">
        <w:r w:rsidRPr="00B70FA2">
          <w:rPr>
            <w:rFonts w:eastAsia="Times New Roman"/>
            <w:color w:val="2060A4"/>
            <w:sz w:val="24"/>
            <w:szCs w:val="24"/>
            <w:u w:val="single"/>
          </w:rPr>
          <w:t>*(7)</w:t>
        </w:r>
      </w:hyperlink>
      <w:r w:rsidRPr="00B70FA2">
        <w:rPr>
          <w:rFonts w:eastAsia="Times New Roman"/>
          <w:sz w:val="24"/>
          <w:szCs w:val="24"/>
        </w:rPr>
        <w:t>. В таких организациях создаются специальные условия для получения образования указанными обучающимися</w:t>
      </w:r>
      <w:hyperlink r:id="rId19" w:anchor="10008" w:history="1">
        <w:r w:rsidRPr="00B70FA2">
          <w:rPr>
            <w:rFonts w:eastAsia="Times New Roman"/>
            <w:color w:val="2060A4"/>
            <w:sz w:val="24"/>
            <w:szCs w:val="24"/>
            <w:u w:val="single"/>
          </w:rPr>
          <w:t>*(8)</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0" w:anchor="10009" w:history="1">
        <w:r w:rsidRPr="00B70FA2">
          <w:rPr>
            <w:rFonts w:eastAsia="Times New Roman"/>
            <w:color w:val="2060A4"/>
            <w:sz w:val="24"/>
            <w:szCs w:val="24"/>
            <w:u w:val="single"/>
          </w:rPr>
          <w:t>*(9)</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2.6. АООП включает обязательную часть и часть, формируемую участниками образовательных отношений.</w:t>
      </w:r>
      <w:hyperlink r:id="rId21" w:anchor="10010" w:history="1">
        <w:r w:rsidRPr="00B70FA2">
          <w:rPr>
            <w:rFonts w:eastAsia="Times New Roman"/>
            <w:color w:val="2060A4"/>
            <w:sz w:val="24"/>
            <w:szCs w:val="24"/>
            <w:u w:val="single"/>
          </w:rPr>
          <w:t>*(10)</w:t>
        </w:r>
      </w:hyperlink>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2"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2.7. АООП реализуется организацией через организацию урочной и внеурочной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2.8. АООП должна содержать три раздела: целевой, содержательный и организационный</w:t>
      </w:r>
      <w:hyperlink r:id="rId23" w:anchor="10011" w:history="1">
        <w:r w:rsidRPr="00B70FA2">
          <w:rPr>
            <w:rFonts w:eastAsia="Times New Roman"/>
            <w:color w:val="2060A4"/>
            <w:sz w:val="24"/>
            <w:szCs w:val="24"/>
            <w:u w:val="single"/>
          </w:rPr>
          <w:t>*(11)</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Целевой раздел включает: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пояснительную записку;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планируемые результаты освоения обучающимися с умственной отсталостью (интеллектуальными нарушениями)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систему оценки достижения планируемых результатов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программу формирования базовых учебных действий;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программы отдельных учебных предметов, курсов коррекционно-развивающей области;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программу духовно-нравственного (нравственного) развития, воспитания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программу формирования экологической культуры, здорового и безопасного образа жизни;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программу коррекционной работы (в соответствии с </w:t>
      </w:r>
      <w:hyperlink r:id="rId24"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вариант 1);</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программу сотрудничества с родителями (в соответствии с </w:t>
      </w:r>
      <w:hyperlink r:id="rId25"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вариант 2);</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программу внеурочной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Организационный раздел определяет общие рамки организации образовательного процесса, а также механизмы реализации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Организационный раздел включает: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учебный план, включающий предметные и коррекционно-развивающие области, внеурочную деятельность;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систему специальных условий реализации АООП в соответствии с требованиями Стандарта.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Учебный план является основным организационным механизмом реализации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в организации разрабатывается на основе примерной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 Требования к разделам АООП</w:t>
      </w:r>
      <w:hyperlink r:id="rId26" w:anchor="10012" w:history="1">
        <w:r w:rsidRPr="00B70FA2">
          <w:rPr>
            <w:rFonts w:eastAsia="Times New Roman"/>
            <w:color w:val="2060A4"/>
            <w:sz w:val="24"/>
            <w:szCs w:val="24"/>
            <w:u w:val="single"/>
          </w:rPr>
          <w:t>*(12)</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2.9.1. Пояснительная записка должна раскрывать: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цели реализации АООП, конкретизированные в соответствии с требованиями Стандарта к результатам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принципы и подходы к формированию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общую характеристику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 психолого-педагогическую характеристику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5) описание особых образовательных потребностей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7"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вариант 2).</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2.9.2. Планируемые результаты освоения АООП должны: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1) обеспечивать связь между требованиями Стандарта, образовательным процессом и системой оценки результатов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являться основой для разработки АООП организациями;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может включать как один, так и несколько учебных планов.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Учебный план включает предметные области в зависимости от варианта АООП (в соответствии с приложением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8"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w:t>
      </w:r>
      <w:r w:rsidRPr="00B70FA2">
        <w:rPr>
          <w:rFonts w:eastAsia="Times New Roman"/>
          <w:sz w:val="24"/>
          <w:szCs w:val="24"/>
        </w:rPr>
        <w:lastRenderedPageBreak/>
        <w:t>нарушениями), составляет за 9 учебных лет не более 1 830 часов, за 12 учебных лет - не более 2 442 часов, за 13 учебных лет - не более 2 640 часов.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учебные занятия, обеспечивающие различные интересы обучающихся, в том числе этнокультурные;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увеличение учебных часов, отводимых на изучение отдельных учебных предметов обязательной части;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введение учебных курсов для факультативного изучения отдельных учебных предметов (в соответствии с </w:t>
      </w:r>
      <w:hyperlink r:id="rId29"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2.9.4. Программа формирования базовых учебных действий (в соответствии с </w:t>
      </w:r>
      <w:hyperlink r:id="rId30"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2.9.5. Программы отдельных учебных предметов, курсов должны обеспечивать достижение планируемых результатов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Программы отдельных учебных предметов, коррекционных курсов разрабатываются на основе: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требований к личностным и предметным результатам (возможным результатам)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программы формирования базовых учебных действий.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Программы учебных предметов, коррекционных курсов должны содержать: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общую характеристику учебного предмета, коррекционного курса с учетом особенностей его освоения обучающимися;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описание места учебного предмета в учебном плане;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 личностные и предметные результаты освоения учебного предмета, коррекционного курса;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5) содержание учебного предмета, коррекционного курса;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6) тематическое планирование с определением основных видов учебной деятельности обучающихся;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7) описание материально-технического обеспечения образовательной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1"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Программа должна обеспечивать: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2.9.7. Программа формирования экологической культуры, здорового и безопасного образа жизни должна обеспечивать</w:t>
      </w:r>
      <w:hyperlink r:id="rId32" w:anchor="10013" w:history="1">
        <w:r w:rsidRPr="00B70FA2">
          <w:rPr>
            <w:rFonts w:eastAsia="Times New Roman"/>
            <w:color w:val="2060A4"/>
            <w:sz w:val="24"/>
            <w:szCs w:val="24"/>
            <w:u w:val="single"/>
          </w:rPr>
          <w:t>*(13)</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познавательного интереса и бережного отношения к природе;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установок на использование здорового питания;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соблюдение здоровьесозидающих режимов дня;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2.9.8. Программа коррекционной работы (в соответствии с </w:t>
      </w:r>
      <w:hyperlink r:id="rId33"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вариант 1).</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2.9.9. Система оценки достижения планируемых результатов освоения АООП должна: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2.9.10. Программа внеурочной деятельности включает направления развития личности (в соответствии с </w:t>
      </w:r>
      <w:hyperlink r:id="rId34"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Организация самостоятельно разрабатывает и утверждает программу внеурочной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2.9.11. Программа сотрудничества с семьей обучающегося (в соответствии с </w:t>
      </w:r>
      <w:hyperlink r:id="rId35"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 вариант 2).</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Система условий должна учитывать особенности организации, а также её взаимодействие с социальными партнерами.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Система условий должна содержать: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контроль за состоянием системы условий.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6" w:anchor="10014" w:history="1">
        <w:r w:rsidRPr="00B70FA2">
          <w:rPr>
            <w:rFonts w:eastAsia="Times New Roman"/>
            <w:color w:val="2060A4"/>
            <w:sz w:val="24"/>
            <w:szCs w:val="24"/>
            <w:u w:val="single"/>
          </w:rPr>
          <w:t>*(14)</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учебные курсы, обеспечивающие различные интересы обучающихся, в том числе этнокультурные;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внеурочная деятельность.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xml:space="preserve">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w:t>
      </w:r>
      <w:r w:rsidRPr="00B70FA2">
        <w:rPr>
          <w:rFonts w:eastAsia="Times New Roman"/>
          <w:sz w:val="24"/>
          <w:szCs w:val="24"/>
        </w:rPr>
        <w:lastRenderedPageBreak/>
        <w:t>обследования, в случае наличия у обучающегося инвалидности с учетом ИПР и мнения родителей (законных представителей).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F16204" w:rsidRPr="00B70FA2" w:rsidRDefault="00F16204" w:rsidP="00F16204">
      <w:pPr>
        <w:spacing w:after="255" w:line="270" w:lineRule="atLeast"/>
        <w:outlineLvl w:val="2"/>
        <w:rPr>
          <w:rFonts w:eastAsia="Times New Roman"/>
          <w:b/>
          <w:bCs/>
          <w:color w:val="333333"/>
          <w:sz w:val="24"/>
          <w:szCs w:val="24"/>
        </w:rPr>
      </w:pPr>
      <w:r w:rsidRPr="00B70FA2">
        <w:rPr>
          <w:rFonts w:eastAsia="Times New Roman"/>
          <w:b/>
          <w:bCs/>
          <w:color w:val="333333"/>
          <w:sz w:val="24"/>
          <w:szCs w:val="24"/>
        </w:rPr>
        <w:t>III. Требования к условиям реализации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3.1. Стандарт определяет требования к кадровым, финансовым, материально-техническим и иным условиям</w:t>
      </w:r>
      <w:hyperlink r:id="rId37" w:anchor="10015" w:history="1">
        <w:r w:rsidRPr="00B70FA2">
          <w:rPr>
            <w:rFonts w:eastAsia="Times New Roman"/>
            <w:color w:val="2060A4"/>
            <w:sz w:val="24"/>
            <w:szCs w:val="24"/>
            <w:u w:val="single"/>
          </w:rPr>
          <w:t>*(15)</w:t>
        </w:r>
      </w:hyperlink>
      <w:r w:rsidRPr="00B70FA2">
        <w:rPr>
          <w:rFonts w:eastAsia="Times New Roman"/>
          <w:sz w:val="24"/>
          <w:szCs w:val="24"/>
        </w:rPr>
        <w:t> получения образования обучающимися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3.3. Организация создает условия для реализации АООП, обеспечивающие возможность: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достижения планируемых результатов освоения обучающимися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xml:space="preserve">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w:t>
      </w:r>
      <w:r w:rsidRPr="00B70FA2">
        <w:rPr>
          <w:rFonts w:eastAsia="Times New Roman"/>
          <w:sz w:val="24"/>
          <w:szCs w:val="24"/>
        </w:rPr>
        <w:lastRenderedPageBreak/>
        <w:t>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использования в образовательной деятельности современных образовательных технологий деятельностного типа, в том числе информационных;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3.4. Требования к кадровым условиям.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При необходимости в процессе реализации АООП возможно временное или постоянное участие тьютора и (или) ассистента (помощника).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8" w:anchor="10016" w:history="1">
        <w:r w:rsidRPr="00B70FA2">
          <w:rPr>
            <w:rFonts w:eastAsia="Times New Roman"/>
            <w:color w:val="2060A4"/>
            <w:sz w:val="24"/>
            <w:szCs w:val="24"/>
            <w:u w:val="single"/>
          </w:rPr>
          <w:t>*(16)</w:t>
        </w:r>
      </w:hyperlink>
      <w:r w:rsidRPr="00B70FA2">
        <w:rPr>
          <w:rFonts w:eastAsia="Times New Roman"/>
          <w:sz w:val="24"/>
          <w:szCs w:val="24"/>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xml:space="preserve">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w:t>
      </w:r>
      <w:r w:rsidRPr="00B70FA2">
        <w:rPr>
          <w:rFonts w:eastAsia="Times New Roman"/>
          <w:sz w:val="24"/>
          <w:szCs w:val="24"/>
        </w:rPr>
        <w:lastRenderedPageBreak/>
        <w:t>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3.5. Требования к финансовым условиям.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Финансовые условия реализации АООП должны</w:t>
      </w:r>
      <w:hyperlink r:id="rId39" w:anchor="10017" w:history="1">
        <w:r w:rsidRPr="00B70FA2">
          <w:rPr>
            <w:rFonts w:eastAsia="Times New Roman"/>
            <w:color w:val="2060A4"/>
            <w:sz w:val="24"/>
            <w:szCs w:val="24"/>
            <w:u w:val="single"/>
          </w:rPr>
          <w:t>*(17)</w:t>
        </w:r>
      </w:hyperlink>
      <w:r w:rsidRPr="00B70FA2">
        <w:rPr>
          <w:rFonts w:eastAsia="Times New Roman"/>
          <w:sz w:val="24"/>
          <w:szCs w:val="24"/>
        </w:rPr>
        <w:t>:</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обеспечивать организации возможность исполнения требований Стандарта;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специальными условиями получения образования (кадровыми, материально-техническими);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расходами на оплату труда работников, реализующих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 Требования к материально-техническим условиям.</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Материально-технические условия реализации АООП должны обеспечивать</w:t>
      </w:r>
      <w:hyperlink r:id="rId40" w:anchor="10018" w:history="1">
        <w:r w:rsidRPr="00B70FA2">
          <w:rPr>
            <w:rFonts w:eastAsia="Times New Roman"/>
            <w:color w:val="2060A4"/>
            <w:sz w:val="24"/>
            <w:szCs w:val="24"/>
            <w:u w:val="single"/>
          </w:rPr>
          <w:t>*(18)</w:t>
        </w:r>
      </w:hyperlink>
      <w:r w:rsidRPr="00B70FA2">
        <w:rPr>
          <w:rFonts w:eastAsia="Times New Roman"/>
          <w:sz w:val="24"/>
          <w:szCs w:val="24"/>
        </w:rPr>
        <w:t> возможность достижения обучающимися установленных Стандартом требований к результатам (возможным результатам)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помещениям библиотек (площадь, размещение рабочих зон, наличие читального зала, медиатеки, число читательских мест);</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актовому залу;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спортивным залам, бассейнам, игровому и спортивному оборудованию;</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помещениям для медицинского персонала;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мебели, офисному оснащению и хозяйственному инвентарю;</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Материально-техническое и информационное оснащение образовательного процесса должно обеспечивать возможность: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физического развития, участия в спортивных соревнованиях и играх;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размещения материалов и работ в информационной среде организации;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проведения массовых мероприятий, собраний, представлений;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организации отдыха и питания;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обработки материалов и информации с использованием технологических инструментов.</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Структура требований к материально-техническим условиям включает требования к:</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организации пространства, в котором осуществляется реализация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организации временного режима обучения;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техническим средствам обучения;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соблюдения санитарно-гигиенических норм организации образовательной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обеспечения санитарно-бытовых и социально-бытовых условий;</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соблюдения пожарной и электробезопасности;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соблюдения требований охраны труда;</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соблюдения своевременных сроков и необходимых объемов текущего и капитального ремонта и др.</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F16204" w:rsidRPr="00B70FA2" w:rsidRDefault="00F16204" w:rsidP="00F16204">
      <w:pPr>
        <w:spacing w:after="255" w:line="270" w:lineRule="atLeast"/>
        <w:outlineLvl w:val="2"/>
        <w:rPr>
          <w:rFonts w:eastAsia="Times New Roman"/>
          <w:b/>
          <w:bCs/>
          <w:color w:val="333333"/>
          <w:sz w:val="24"/>
          <w:szCs w:val="24"/>
        </w:rPr>
      </w:pPr>
      <w:r w:rsidRPr="00B70FA2">
        <w:rPr>
          <w:rFonts w:eastAsia="Times New Roman"/>
          <w:b/>
          <w:bCs/>
          <w:color w:val="333333"/>
          <w:sz w:val="24"/>
          <w:szCs w:val="24"/>
        </w:rPr>
        <w:t>IV. Требования к результатам освоения АООП</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1" w:anchor="1100" w:history="1">
        <w:r w:rsidRPr="00B70FA2">
          <w:rPr>
            <w:rFonts w:eastAsia="Times New Roman"/>
            <w:color w:val="2060A4"/>
            <w:sz w:val="24"/>
            <w:szCs w:val="24"/>
            <w:u w:val="single"/>
          </w:rPr>
          <w:t>приложением</w:t>
        </w:r>
      </w:hyperlink>
      <w:r w:rsidRPr="00B70FA2">
        <w:rPr>
          <w:rFonts w:eastAsia="Times New Roman"/>
          <w:sz w:val="24"/>
          <w:szCs w:val="24"/>
        </w:rPr>
        <w:t> к настоящему Стандарту).</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Совокупность личностных и предметных результатов составляет содержание жизненных компетенций обучающихся.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______________________________</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*(2) Конвенция ООН о правах ребенка, принятая 20 ноября 1989 г. (Сборник международных договоров СССР, 1993, выпуск XLVI).</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*(11) Пункт 16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*(12) Пункт 19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*(13) Пункт 19.7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*(14) Пункт 17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*(17) Пункт 24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*(18) Пункт 25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Приложение</w:t>
      </w:r>
    </w:p>
    <w:p w:rsidR="00F16204" w:rsidRPr="00B70FA2" w:rsidRDefault="00F16204" w:rsidP="00F16204">
      <w:pPr>
        <w:spacing w:after="255" w:line="270" w:lineRule="atLeast"/>
        <w:outlineLvl w:val="2"/>
        <w:rPr>
          <w:rFonts w:eastAsia="Times New Roman"/>
          <w:b/>
          <w:bCs/>
          <w:color w:val="333333"/>
          <w:sz w:val="24"/>
          <w:szCs w:val="24"/>
        </w:rPr>
      </w:pPr>
      <w:r w:rsidRPr="00B70FA2">
        <w:rPr>
          <w:rFonts w:eastAsia="Times New Roman"/>
          <w:b/>
          <w:bCs/>
          <w:color w:val="333333"/>
          <w:sz w:val="24"/>
          <w:szCs w:val="24"/>
        </w:rPr>
        <w:lastRenderedPageBreak/>
        <w:t>Требования</w:t>
      </w:r>
      <w:r w:rsidRPr="00B70FA2">
        <w:rPr>
          <w:rFonts w:eastAsia="Times New Roman"/>
          <w:b/>
          <w:bCs/>
          <w:color w:val="333333"/>
          <w:sz w:val="24"/>
          <w:szCs w:val="24"/>
        </w:rPr>
        <w:br/>
        <w:t>к АООП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432"/>
      </w:tblGrid>
      <w:tr w:rsidR="00F16204" w:rsidRPr="00B70FA2" w:rsidTr="00CC724B">
        <w:tc>
          <w:tcPr>
            <w:tcW w:w="0" w:type="auto"/>
            <w:hideMark/>
          </w:tcPr>
          <w:p w:rsidR="00F16204" w:rsidRPr="00B70FA2" w:rsidRDefault="00F16204" w:rsidP="00CC724B">
            <w:pPr>
              <w:spacing w:after="0" w:line="240" w:lineRule="auto"/>
              <w:rPr>
                <w:rFonts w:eastAsia="Times New Roman"/>
                <w:b/>
                <w:bCs/>
                <w:sz w:val="24"/>
                <w:szCs w:val="24"/>
              </w:rPr>
            </w:pPr>
            <w:r w:rsidRPr="00B70FA2">
              <w:rPr>
                <w:rFonts w:eastAsia="Times New Roman"/>
                <w:b/>
                <w:bCs/>
                <w:sz w:val="24"/>
                <w:szCs w:val="24"/>
              </w:rPr>
              <w:t>2. Требования к структуре АООП</w:t>
            </w:r>
          </w:p>
        </w:tc>
      </w:tr>
    </w:tbl>
    <w:p w:rsidR="00F16204" w:rsidRPr="00B70FA2" w:rsidRDefault="00F16204" w:rsidP="00F16204">
      <w:pPr>
        <w:spacing w:after="0" w:line="240" w:lineRule="auto"/>
        <w:rPr>
          <w:rFonts w:eastAsia="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04"/>
        <w:gridCol w:w="4581"/>
      </w:tblGrid>
      <w:tr w:rsidR="00F16204" w:rsidRPr="00B70FA2" w:rsidTr="00CC724B">
        <w:tc>
          <w:tcPr>
            <w:tcW w:w="0" w:type="auto"/>
            <w:hideMark/>
          </w:tcPr>
          <w:p w:rsidR="00F16204" w:rsidRPr="00B70FA2" w:rsidRDefault="00F16204" w:rsidP="00CC724B">
            <w:pPr>
              <w:spacing w:after="0" w:line="240" w:lineRule="auto"/>
              <w:rPr>
                <w:rFonts w:eastAsia="Times New Roman"/>
                <w:b/>
                <w:bCs/>
                <w:sz w:val="24"/>
                <w:szCs w:val="24"/>
              </w:rPr>
            </w:pPr>
            <w:r w:rsidRPr="00B70FA2">
              <w:rPr>
                <w:rFonts w:eastAsia="Times New Roman"/>
                <w:b/>
                <w:bCs/>
                <w:sz w:val="24"/>
                <w:szCs w:val="24"/>
              </w:rPr>
              <w:t>Вариант 1</w:t>
            </w:r>
          </w:p>
        </w:tc>
        <w:tc>
          <w:tcPr>
            <w:tcW w:w="0" w:type="auto"/>
            <w:hideMark/>
          </w:tcPr>
          <w:p w:rsidR="00F16204" w:rsidRPr="00B70FA2" w:rsidRDefault="00F16204" w:rsidP="00CC724B">
            <w:pPr>
              <w:spacing w:after="0" w:line="240" w:lineRule="auto"/>
              <w:rPr>
                <w:rFonts w:eastAsia="Times New Roman"/>
                <w:b/>
                <w:bCs/>
                <w:sz w:val="24"/>
                <w:szCs w:val="24"/>
              </w:rPr>
            </w:pPr>
            <w:r w:rsidRPr="00B70FA2">
              <w:rPr>
                <w:rFonts w:eastAsia="Times New Roman"/>
                <w:b/>
                <w:bCs/>
                <w:sz w:val="24"/>
                <w:szCs w:val="24"/>
              </w:rPr>
              <w:t>Вариант 2</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2.6. АООП включает обязательную часть и часть, формируемую участниками образовательного процесса</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2.8. АООП должна содержать три раздела: целевой, содержательный и организационный</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Содержательный раздел АООП включает Программу коррекционной работы.</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Содержательный раздел АООП включает Программу сотрудничества с семьей обучающегося.</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2.9. Требования к разделам АООП</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2.9.1. Пояснительная записка</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Не предусматривается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w:t>
            </w:r>
            <w:r w:rsidRPr="00B70FA2">
              <w:rPr>
                <w:rFonts w:eastAsia="Times New Roman"/>
                <w:sz w:val="24"/>
                <w:szCs w:val="24"/>
              </w:rPr>
              <w:lastRenderedPageBreak/>
              <w:t>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2.9.2. Планируемые результаты освоения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w:t>
            </w:r>
            <w:r w:rsidRPr="00B70FA2">
              <w:rPr>
                <w:rFonts w:eastAsia="Times New Roman"/>
                <w:sz w:val="24"/>
                <w:szCs w:val="24"/>
              </w:rPr>
              <w:lastRenderedPageBreak/>
              <w:t>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2.9.3. Учебный план включает обязательные предметные области и коррекционно-развивающую область</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w:t>
            </w:r>
            <w:r w:rsidRPr="00B70FA2">
              <w:rPr>
                <w:rFonts w:eastAsia="Times New Roman"/>
                <w:sz w:val="24"/>
                <w:szCs w:val="24"/>
              </w:rPr>
              <w:lastRenderedPageBreak/>
              <w:t>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w:t>
            </w:r>
            <w:r w:rsidRPr="00B70FA2">
              <w:rPr>
                <w:rFonts w:eastAsia="Times New Roman"/>
                <w:sz w:val="24"/>
                <w:szCs w:val="24"/>
              </w:rPr>
              <w:lastRenderedPageBreak/>
              <w:t>отдельных букв, слогов или слов; развитие предпосылок к осмысленному чтению и письму; овладение чтением и письмом на доступном уровне.</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w:t>
            </w:r>
            <w:r w:rsidRPr="00B70FA2">
              <w:rPr>
                <w:rFonts w:eastAsia="Times New Roman"/>
                <w:sz w:val="24"/>
                <w:szCs w:val="24"/>
              </w:rPr>
              <w:lastRenderedPageBreak/>
              <w:t>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w:t>
            </w:r>
            <w:r w:rsidRPr="00B70FA2">
              <w:rPr>
                <w:rFonts w:eastAsia="Times New Roman"/>
                <w:sz w:val="24"/>
                <w:szCs w:val="24"/>
              </w:rPr>
              <w:lastRenderedPageBreak/>
              <w:t>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w:t>
            </w:r>
            <w:r w:rsidRPr="00B70FA2">
              <w:rPr>
                <w:rFonts w:eastAsia="Times New Roman"/>
                <w:sz w:val="24"/>
                <w:szCs w:val="24"/>
              </w:rPr>
              <w:lastRenderedPageBreak/>
              <w:t>Формирование представлений об обязанностях и правах ребенка. Представление о своей стране (Россия).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w:t>
            </w:r>
            <w:r w:rsidRPr="00B70FA2">
              <w:rPr>
                <w:rFonts w:eastAsia="Times New Roman"/>
                <w:sz w:val="24"/>
                <w:szCs w:val="24"/>
              </w:rPr>
              <w:lastRenderedPageBreak/>
              <w:t>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w:t>
            </w:r>
            <w:r w:rsidRPr="00B70FA2">
              <w:rPr>
                <w:rFonts w:eastAsia="Times New Roman"/>
                <w:sz w:val="24"/>
                <w:szCs w:val="24"/>
              </w:rPr>
              <w:lastRenderedPageBreak/>
              <w:t>социального развития и помощи близким.</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w:t>
            </w:r>
            <w:r w:rsidRPr="00B70FA2">
              <w:rPr>
                <w:rFonts w:eastAsia="Times New Roman"/>
                <w:sz w:val="24"/>
                <w:szCs w:val="24"/>
              </w:rPr>
              <w:lastRenderedPageBreak/>
              <w:t>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Коррекционно-развивающая область и основные задачи реализации содержания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w:t>
            </w:r>
            <w:r w:rsidRPr="00B70FA2">
              <w:rPr>
                <w:rFonts w:eastAsia="Times New Roman"/>
                <w:sz w:val="24"/>
                <w:szCs w:val="24"/>
              </w:rPr>
              <w:lastRenderedPageBreak/>
              <w:t>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w:t>
            </w:r>
            <w:r w:rsidRPr="00B70FA2">
              <w:rPr>
                <w:rFonts w:eastAsia="Times New Roman"/>
                <w:sz w:val="24"/>
                <w:szCs w:val="24"/>
              </w:rPr>
              <w:lastRenderedPageBreak/>
              <w:t>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2.9.4. Программа формирования базовых учебных действий</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2.9.7. Программа формирования экологической культуры, здорового и безопасного образа жизни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2.9.8. Программа коррекционной работы</w:t>
            </w:r>
            <w:hyperlink r:id="rId42" w:anchor="1111" w:history="1">
              <w:r w:rsidRPr="00B70FA2">
                <w:rPr>
                  <w:rFonts w:eastAsia="Times New Roman"/>
                  <w:color w:val="2060A4"/>
                  <w:sz w:val="24"/>
                  <w:szCs w:val="24"/>
                  <w:u w:val="single"/>
                </w:rPr>
                <w:t>*</w:t>
              </w:r>
            </w:hyperlink>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w:t>
            </w:r>
            <w:r w:rsidRPr="00B70FA2">
              <w:rPr>
                <w:rFonts w:eastAsia="Times New Roman"/>
                <w:sz w:val="24"/>
                <w:szCs w:val="24"/>
              </w:rPr>
              <w:lastRenderedPageBreak/>
              <w:t>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2.9.10. Программа внеурочной деятельности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w:t>
            </w:r>
            <w:r w:rsidRPr="00B70FA2">
              <w:rPr>
                <w:rFonts w:eastAsia="Times New Roman"/>
                <w:sz w:val="24"/>
                <w:szCs w:val="24"/>
              </w:rPr>
              <w:lastRenderedPageBreak/>
              <w:t>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2.9.11. Программа сотрудничества с семьей обучающегося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Отдельно не предусматривается.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2.10. Система оценки достижения планируемых результатов освоения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Система оценки достижения планируемых результатов освоения АООП должна </w:t>
            </w:r>
            <w:r w:rsidRPr="00B70FA2">
              <w:rPr>
                <w:rFonts w:eastAsia="Times New Roman"/>
                <w:sz w:val="24"/>
                <w:szCs w:val="24"/>
              </w:rPr>
              <w:lastRenderedPageBreak/>
              <w:t>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Система оценки достижения планируемых результатов освоения АООП образования </w:t>
            </w:r>
            <w:r w:rsidRPr="00B70FA2">
              <w:rPr>
                <w:rFonts w:eastAsia="Times New Roman"/>
                <w:sz w:val="24"/>
                <w:szCs w:val="24"/>
              </w:rPr>
              <w:lastRenderedPageBreak/>
              <w:t>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3. Требования к специальным условиям реализации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Вариант 1</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Вариант 2</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3.4 Требования к кадровым условиям</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3.6. Требования к материально-техническим условиям</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Материально-техническое и информационное оснащение образовательного процесса должно обеспечивать возможность</w:t>
            </w:r>
            <w:hyperlink r:id="rId43" w:anchor="1222" w:history="1">
              <w:r w:rsidRPr="00B70FA2">
                <w:rPr>
                  <w:rFonts w:eastAsia="Times New Roman"/>
                  <w:color w:val="2060A4"/>
                  <w:sz w:val="24"/>
                  <w:szCs w:val="24"/>
                  <w:u w:val="single"/>
                </w:rPr>
                <w:t>**</w:t>
              </w:r>
            </w:hyperlink>
            <w:r w:rsidRPr="00B70FA2">
              <w:rPr>
                <w:rFonts w:eastAsia="Times New Roman"/>
                <w:sz w:val="24"/>
                <w:szCs w:val="24"/>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r w:rsidRPr="00B70FA2">
              <w:rPr>
                <w:rFonts w:eastAsia="Times New Roman"/>
                <w:sz w:val="24"/>
                <w:szCs w:val="24"/>
              </w:rPr>
              <w:lastRenderedPageBreak/>
              <w:t>создания материальных объектов, в том числе произведений искусства.</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Требования к организации пространства</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Требования к организация учебного места</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Учебное место обучающегося организуется в соответствии с санитарными нормами и требованиями.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w:t>
            </w:r>
            <w:r w:rsidRPr="00B70FA2">
              <w:rPr>
                <w:rFonts w:eastAsia="Times New Roman"/>
                <w:sz w:val="24"/>
                <w:szCs w:val="24"/>
              </w:rPr>
              <w:lastRenderedPageBreak/>
              <w:t>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w:t>
            </w:r>
            <w:r w:rsidRPr="00B70FA2">
              <w:rPr>
                <w:rFonts w:eastAsia="Times New Roman"/>
                <w:sz w:val="24"/>
                <w:szCs w:val="24"/>
              </w:rPr>
              <w:lastRenderedPageBreak/>
              <w:t>необходимо использование рабочих тетрадей на печатной основе, включая специальные прописи.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w:t>
            </w:r>
            <w:r w:rsidRPr="00B70FA2">
              <w:rPr>
                <w:rFonts w:eastAsia="Times New Roman"/>
                <w:sz w:val="24"/>
                <w:szCs w:val="24"/>
              </w:rPr>
              <w:lastRenderedPageBreak/>
              <w:t xml:space="preserve">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w:t>
            </w:r>
            <w:r w:rsidRPr="00B70FA2">
              <w:rPr>
                <w:rFonts w:eastAsia="Times New Roman"/>
                <w:sz w:val="24"/>
                <w:szCs w:val="24"/>
              </w:rPr>
              <w:lastRenderedPageBreak/>
              <w:t xml:space="preserve">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w:t>
            </w:r>
            <w:r w:rsidRPr="00B70FA2">
              <w:rPr>
                <w:rFonts w:eastAsia="Times New Roman"/>
                <w:sz w:val="24"/>
                <w:szCs w:val="24"/>
              </w:rPr>
              <w:lastRenderedPageBreak/>
              <w:t>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Требования к результатам освоения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Вариант 1</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Вариант 2</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4.1. Стандарт устанавливает требования к результатам освоения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w:t>
            </w:r>
            <w:r w:rsidRPr="00B70FA2">
              <w:rPr>
                <w:rFonts w:eastAsia="Times New Roman"/>
                <w:sz w:val="24"/>
                <w:szCs w:val="24"/>
              </w:rPr>
              <w:lastRenderedPageBreak/>
              <w:t>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4.2. Личностные результаты освоения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w:t>
            </w:r>
            <w:r w:rsidRPr="00B70FA2">
              <w:rPr>
                <w:rFonts w:eastAsia="Times New Roman"/>
                <w:sz w:val="24"/>
                <w:szCs w:val="24"/>
              </w:rPr>
              <w:lastRenderedPageBreak/>
              <w:t>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w:t>
            </w:r>
            <w:r w:rsidRPr="00B70FA2">
              <w:rPr>
                <w:rFonts w:eastAsia="Times New Roman"/>
                <w:sz w:val="24"/>
                <w:szCs w:val="24"/>
              </w:rPr>
              <w:lastRenderedPageBreak/>
              <w:t>жизни, наличие мотивации к труду, работе на результат, бережному отношению к материальным и духовным ценностям.</w:t>
            </w:r>
          </w:p>
        </w:tc>
      </w:tr>
      <w:tr w:rsidR="00F16204" w:rsidRPr="00B70FA2" w:rsidTr="00CC724B">
        <w:tc>
          <w:tcPr>
            <w:tcW w:w="0" w:type="auto"/>
            <w:gridSpan w:val="2"/>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4.3. Предметные результаты освоения АООП</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4" w:anchor="1333" w:history="1">
              <w:r w:rsidRPr="00B70FA2">
                <w:rPr>
                  <w:rFonts w:eastAsia="Times New Roman"/>
                  <w:color w:val="2060A4"/>
                  <w:sz w:val="24"/>
                  <w:szCs w:val="24"/>
                  <w:u w:val="single"/>
                </w:rPr>
                <w:t>***</w:t>
              </w:r>
            </w:hyperlink>
            <w:r w:rsidRPr="00B70FA2">
              <w:rPr>
                <w:rFonts w:eastAsia="Times New Roman"/>
                <w:sz w:val="24"/>
                <w:szCs w:val="24"/>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w:t>
            </w:r>
            <w:r w:rsidRPr="00B70FA2">
              <w:rPr>
                <w:rFonts w:eastAsia="Times New Roman"/>
                <w:sz w:val="24"/>
                <w:szCs w:val="24"/>
              </w:rPr>
              <w:lastRenderedPageBreak/>
              <w:t>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w:t>
            </w:r>
            <w:r w:rsidRPr="00B70FA2">
              <w:rPr>
                <w:rFonts w:eastAsia="Times New Roman"/>
                <w:sz w:val="24"/>
                <w:szCs w:val="24"/>
              </w:rPr>
              <w:lastRenderedPageBreak/>
              <w:t>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w:t>
            </w:r>
            <w:r w:rsidRPr="00B70FA2">
              <w:rPr>
                <w:rFonts w:eastAsia="Times New Roman"/>
                <w:sz w:val="24"/>
                <w:szCs w:val="24"/>
              </w:rPr>
              <w:lastRenderedPageBreak/>
              <w:t>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w:t>
            </w:r>
            <w:r w:rsidRPr="00B70FA2">
              <w:rPr>
                <w:rFonts w:eastAsia="Times New Roman"/>
                <w:sz w:val="24"/>
                <w:szCs w:val="24"/>
              </w:rPr>
              <w:lastRenderedPageBreak/>
              <w:t xml:space="preserve">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w:t>
            </w:r>
            <w:r w:rsidRPr="00B70FA2">
              <w:rPr>
                <w:rFonts w:eastAsia="Times New Roman"/>
                <w:sz w:val="24"/>
                <w:szCs w:val="24"/>
              </w:rPr>
              <w:lastRenderedPageBreak/>
              <w:t xml:space="preserve">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w:t>
            </w:r>
            <w:r w:rsidRPr="00B70FA2">
              <w:rPr>
                <w:rFonts w:eastAsia="Times New Roman"/>
                <w:sz w:val="24"/>
                <w:szCs w:val="24"/>
              </w:rPr>
              <w:lastRenderedPageBreak/>
              <w:t>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w:t>
            </w:r>
            <w:r w:rsidRPr="00B70FA2">
              <w:rPr>
                <w:rFonts w:eastAsia="Times New Roman"/>
                <w:sz w:val="24"/>
                <w:szCs w:val="24"/>
              </w:rPr>
              <w:lastRenderedPageBreak/>
              <w:t>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 xml:space="preserve">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w:t>
            </w:r>
            <w:r w:rsidRPr="00B70FA2">
              <w:rPr>
                <w:rFonts w:eastAsia="Times New Roman"/>
                <w:sz w:val="24"/>
                <w:szCs w:val="24"/>
              </w:rPr>
              <w:lastRenderedPageBreak/>
              <w:t>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Не предусматривается</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w:t>
            </w:r>
            <w:r w:rsidRPr="00B70FA2">
              <w:rPr>
                <w:rFonts w:eastAsia="Times New Roman"/>
                <w:sz w:val="24"/>
                <w:szCs w:val="24"/>
              </w:rPr>
              <w:lastRenderedPageBreak/>
              <w:t>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Физическая культура Физическая культура (Адаптивная физическая культура) 1) овладение умениями организовывать 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w:t>
            </w:r>
            <w:r w:rsidRPr="00B70FA2">
              <w:rPr>
                <w:rFonts w:eastAsia="Times New Roman"/>
                <w:sz w:val="24"/>
                <w:szCs w:val="24"/>
              </w:rPr>
              <w:lastRenderedPageBreak/>
              <w:t>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w:t>
            </w:r>
            <w:r w:rsidRPr="00B70FA2">
              <w:rPr>
                <w:rFonts w:eastAsia="Times New Roman"/>
                <w:sz w:val="24"/>
                <w:szCs w:val="24"/>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F16204" w:rsidRPr="00B70FA2" w:rsidTr="00CC724B">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F16204" w:rsidRPr="00B70FA2" w:rsidRDefault="00F16204" w:rsidP="00CC724B">
            <w:pPr>
              <w:spacing w:after="0" w:line="240" w:lineRule="auto"/>
              <w:rPr>
                <w:rFonts w:eastAsia="Times New Roman"/>
                <w:sz w:val="24"/>
                <w:szCs w:val="24"/>
              </w:rPr>
            </w:pPr>
            <w:r w:rsidRPr="00B70FA2">
              <w:rPr>
                <w:rFonts w:eastAsia="Times New Roman"/>
                <w:sz w:val="24"/>
                <w:szCs w:val="24"/>
              </w:rPr>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w:t>
            </w:r>
            <w:r w:rsidRPr="00B70FA2">
              <w:rPr>
                <w:rFonts w:eastAsia="Times New Roman"/>
                <w:sz w:val="24"/>
                <w:szCs w:val="24"/>
              </w:rPr>
              <w:lastRenderedPageBreak/>
              <w:t xml:space="preserve">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w:t>
            </w:r>
            <w:r w:rsidRPr="00B70FA2">
              <w:rPr>
                <w:rFonts w:eastAsia="Times New Roman"/>
                <w:sz w:val="24"/>
                <w:szCs w:val="24"/>
              </w:rPr>
              <w:lastRenderedPageBreak/>
              <w:t>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lastRenderedPageBreak/>
        <w:t>* Пункт 19.8 раздела III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Пункт 25 раздела IV ФГОС НОО.</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 Навыки пользования средствами альтернативной коммуникации формируются в рамках коррекционного курса «Альтернативная коммуникация».</w:t>
      </w:r>
    </w:p>
    <w:p w:rsidR="00F16204" w:rsidRPr="00B70FA2" w:rsidRDefault="00F16204" w:rsidP="00F16204">
      <w:pPr>
        <w:spacing w:after="255" w:line="300" w:lineRule="atLeast"/>
        <w:outlineLvl w:val="1"/>
        <w:rPr>
          <w:rFonts w:eastAsia="Times New Roman"/>
          <w:b/>
          <w:bCs/>
          <w:color w:val="4D4D4D"/>
          <w:sz w:val="24"/>
          <w:szCs w:val="24"/>
        </w:rPr>
      </w:pPr>
      <w:bookmarkStart w:id="2" w:name="review"/>
      <w:bookmarkEnd w:id="2"/>
      <w:r w:rsidRPr="00B70FA2">
        <w:rPr>
          <w:rFonts w:eastAsia="Times New Roman"/>
          <w:b/>
          <w:bCs/>
          <w:color w:val="4D4D4D"/>
          <w:sz w:val="24"/>
          <w:szCs w:val="24"/>
        </w:rPr>
        <w:t>Обзор документа</w:t>
      </w:r>
    </w:p>
    <w:p w:rsidR="00F16204" w:rsidRPr="00B70FA2" w:rsidRDefault="00DF5A0D" w:rsidP="00F16204">
      <w:pPr>
        <w:spacing w:before="255" w:after="255" w:line="240" w:lineRule="auto"/>
        <w:rPr>
          <w:rFonts w:eastAsia="Times New Roman"/>
          <w:sz w:val="24"/>
          <w:szCs w:val="24"/>
        </w:rPr>
      </w:pPr>
      <w:r>
        <w:rPr>
          <w:rFonts w:eastAsia="Times New Roman"/>
          <w:sz w:val="24"/>
          <w:szCs w:val="24"/>
        </w:rPr>
        <w:pict>
          <v:rect id="_x0000_i1025" style="width:0;height:.75pt" o:hrstd="t" o:hrnoshade="t" o:hr="t" fillcolor="black" stroked="f"/>
        </w:pic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Стандарт применяется к правоотношениям, возникшим с 01.09.2016.</w:t>
      </w:r>
    </w:p>
    <w:p w:rsidR="00F16204" w:rsidRPr="00B70FA2" w:rsidRDefault="00F16204" w:rsidP="00F16204">
      <w:pPr>
        <w:spacing w:after="255" w:line="240" w:lineRule="auto"/>
        <w:rPr>
          <w:rFonts w:eastAsia="Times New Roman"/>
          <w:sz w:val="24"/>
          <w:szCs w:val="24"/>
        </w:rPr>
      </w:pPr>
      <w:r w:rsidRPr="00B70FA2">
        <w:rPr>
          <w:rFonts w:eastAsia="Times New Roman"/>
          <w:sz w:val="24"/>
          <w:szCs w:val="24"/>
        </w:rPr>
        <w:t>Лица, зачисленные до 01.09.2016 для обучения по адаптированным образовательным программам, обучаются по ним до завершения обучения.</w:t>
      </w:r>
    </w:p>
    <w:p w:rsidR="00F16204" w:rsidRPr="00B70FA2" w:rsidRDefault="00F16204" w:rsidP="00F16204">
      <w:pPr>
        <w:rPr>
          <w:sz w:val="24"/>
          <w:szCs w:val="24"/>
        </w:rPr>
      </w:pPr>
      <w:r w:rsidRPr="00B70FA2">
        <w:rPr>
          <w:rFonts w:eastAsia="Times New Roman"/>
          <w:sz w:val="24"/>
          <w:szCs w:val="24"/>
        </w:rPr>
        <w:br/>
      </w:r>
      <w:r w:rsidRPr="00B70FA2">
        <w:rPr>
          <w:rFonts w:eastAsia="Times New Roman"/>
          <w:sz w:val="24"/>
          <w:szCs w:val="24"/>
        </w:rPr>
        <w:br/>
      </w:r>
    </w:p>
    <w:p w:rsidR="00765F0D" w:rsidRDefault="00765F0D"/>
    <w:sectPr w:rsidR="00765F0D" w:rsidSect="00545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04"/>
    <w:rsid w:val="00765F0D"/>
    <w:rsid w:val="00DF5A0D"/>
    <w:rsid w:val="00F1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2" Type="http://schemas.microsoft.com/office/2007/relationships/stylesWithEffects" Target="stylesWithEffects.xml"/><Relationship Id="rId16"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fontTable" Target="fontTable.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hyperlink" Target="http://www.garant.ru/products/ipo/prime/doc/70760670/" TargetMode="External"/><Relationship Id="rId4" Type="http://schemas.openxmlformats.org/officeDocument/2006/relationships/webSettings" Target="webSettings.xm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 Id="rId8" Type="http://schemas.openxmlformats.org/officeDocument/2006/relationships/hyperlink" Target="http://www.garant.ru/products/ipo/prime/doc/70760670/" TargetMode="External"/><Relationship Id="rId3" Type="http://schemas.openxmlformats.org/officeDocument/2006/relationships/settings" Target="settings.xm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46" Type="http://schemas.openxmlformats.org/officeDocument/2006/relationships/theme" Target="theme/theme1.xml"/><Relationship Id="rId20"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20075</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2021-12-08T12:47:00Z</dcterms:created>
  <dcterms:modified xsi:type="dcterms:W3CDTF">2021-12-08T12:47:00Z</dcterms:modified>
</cp:coreProperties>
</file>