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204" w:rsidRPr="00B70FA2" w:rsidRDefault="00F16204" w:rsidP="00F16204">
      <w:pPr>
        <w:spacing w:after="255" w:line="300" w:lineRule="atLeast"/>
        <w:outlineLvl w:val="1"/>
        <w:rPr>
          <w:rFonts w:eastAsia="Times New Roman"/>
          <w:b/>
          <w:bCs/>
          <w:color w:val="4D4D4D"/>
          <w:sz w:val="44"/>
          <w:szCs w:val="44"/>
        </w:rPr>
      </w:pPr>
      <w:bookmarkStart w:id="0" w:name="_GoBack"/>
      <w:bookmarkEnd w:id="0"/>
      <w:r w:rsidRPr="00B70FA2">
        <w:rPr>
          <w:rFonts w:eastAsia="Times New Roman"/>
          <w:b/>
          <w:bCs/>
          <w:color w:val="4D4D4D"/>
          <w:sz w:val="44"/>
          <w:szCs w:val="44"/>
        </w:rPr>
        <w:t>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F16204" w:rsidRPr="00B70FA2" w:rsidRDefault="00F16204" w:rsidP="00F16204">
      <w:pPr>
        <w:spacing w:after="180" w:line="240" w:lineRule="auto"/>
        <w:rPr>
          <w:rFonts w:eastAsia="Times New Roman"/>
          <w:sz w:val="24"/>
          <w:szCs w:val="24"/>
        </w:rPr>
      </w:pPr>
      <w:r w:rsidRPr="00B70FA2">
        <w:rPr>
          <w:rFonts w:eastAsia="Times New Roman"/>
          <w:sz w:val="24"/>
          <w:szCs w:val="24"/>
        </w:rPr>
        <w:t>13 февраля 2015</w:t>
      </w:r>
    </w:p>
    <w:p w:rsidR="00F16204" w:rsidRPr="00B70FA2" w:rsidRDefault="00F16204" w:rsidP="00F16204">
      <w:pPr>
        <w:spacing w:after="255" w:line="240" w:lineRule="auto"/>
        <w:rPr>
          <w:rFonts w:eastAsia="Times New Roman"/>
          <w:sz w:val="24"/>
          <w:szCs w:val="24"/>
        </w:rPr>
      </w:pPr>
      <w:bookmarkStart w:id="1" w:name="0"/>
      <w:bookmarkEnd w:id="1"/>
      <w:r w:rsidRPr="00B70FA2">
        <w:rPr>
          <w:rFonts w:eastAsia="Times New Roman"/>
          <w:sz w:val="24"/>
          <w:szCs w:val="24"/>
        </w:rPr>
        <w:t>В соответствии с частью 6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Утвердить прилагаемый </w:t>
      </w:r>
      <w:hyperlink r:id="rId5" w:anchor="1000" w:history="1">
        <w:r w:rsidRPr="00B70FA2">
          <w:rPr>
            <w:rFonts w:eastAsia="Times New Roman"/>
            <w:color w:val="2060A4"/>
            <w:sz w:val="24"/>
            <w:szCs w:val="24"/>
            <w:u w:val="single"/>
          </w:rPr>
          <w:t>федеральный государственный образовательный стандарт</w:t>
        </w:r>
      </w:hyperlink>
      <w:r w:rsidRPr="00B70FA2">
        <w:rPr>
          <w:rFonts w:eastAsia="Times New Roman"/>
          <w:sz w:val="24"/>
          <w:szCs w:val="24"/>
        </w:rPr>
        <w:t> образования обучающихся с умственной отсталостью (интеллектуальными нарушениями) (далее - Стандарт).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Установить, что:</w:t>
      </w:r>
    </w:p>
    <w:p w:rsidR="00F16204" w:rsidRPr="00B70FA2" w:rsidRDefault="00DF5A0D" w:rsidP="00F16204">
      <w:pPr>
        <w:spacing w:after="255" w:line="240" w:lineRule="auto"/>
        <w:rPr>
          <w:rFonts w:eastAsia="Times New Roman"/>
          <w:sz w:val="24"/>
          <w:szCs w:val="24"/>
        </w:rPr>
      </w:pPr>
      <w:hyperlink r:id="rId6" w:anchor="1000" w:history="1">
        <w:r w:rsidR="00F16204" w:rsidRPr="00B70FA2">
          <w:rPr>
            <w:rFonts w:eastAsia="Times New Roman"/>
            <w:color w:val="2060A4"/>
            <w:sz w:val="24"/>
            <w:szCs w:val="24"/>
            <w:u w:val="single"/>
          </w:rPr>
          <w:t>Стандарт</w:t>
        </w:r>
      </w:hyperlink>
      <w:r w:rsidR="00F16204" w:rsidRPr="00B70FA2">
        <w:rPr>
          <w:rFonts w:eastAsia="Times New Roman"/>
          <w:sz w:val="24"/>
          <w:szCs w:val="24"/>
        </w:rPr>
        <w:t> применяется к правоотношениям, возникшим с 1 сентября 2016 года;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tbl>
      <w:tblPr>
        <w:tblW w:w="0" w:type="auto"/>
        <w:tblCellMar>
          <w:top w:w="15" w:type="dxa"/>
          <w:left w:w="15" w:type="dxa"/>
          <w:bottom w:w="15" w:type="dxa"/>
          <w:right w:w="15" w:type="dxa"/>
        </w:tblCellMar>
        <w:tblLook w:val="04A0" w:firstRow="1" w:lastRow="0" w:firstColumn="1" w:lastColumn="0" w:noHBand="0" w:noVBand="1"/>
      </w:tblPr>
      <w:tblGrid>
        <w:gridCol w:w="1367"/>
        <w:gridCol w:w="1367"/>
      </w:tblGrid>
      <w:tr w:rsidR="00F16204" w:rsidRPr="00B70FA2" w:rsidTr="00CC724B">
        <w:tc>
          <w:tcPr>
            <w:tcW w:w="2500" w:type="pct"/>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Министр</w:t>
            </w:r>
          </w:p>
        </w:tc>
        <w:tc>
          <w:tcPr>
            <w:tcW w:w="2500" w:type="pct"/>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Д.В. Ливанов</w:t>
            </w:r>
          </w:p>
        </w:tc>
      </w:tr>
    </w:tbl>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Зарегистрировано в Минюсте РФ 3 февраля 2015 г.</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Регистрационный № 35850</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Приложение</w:t>
      </w:r>
    </w:p>
    <w:p w:rsidR="00F16204" w:rsidRPr="00B70FA2" w:rsidRDefault="00F16204" w:rsidP="00F16204">
      <w:pPr>
        <w:spacing w:after="255" w:line="270" w:lineRule="atLeast"/>
        <w:outlineLvl w:val="2"/>
        <w:rPr>
          <w:rFonts w:eastAsia="Times New Roman"/>
          <w:b/>
          <w:bCs/>
          <w:color w:val="333333"/>
          <w:sz w:val="24"/>
          <w:szCs w:val="24"/>
        </w:rPr>
      </w:pPr>
      <w:r w:rsidRPr="00B70FA2">
        <w:rPr>
          <w:rFonts w:eastAsia="Times New Roman"/>
          <w:b/>
          <w:bCs/>
          <w:color w:val="333333"/>
          <w:sz w:val="24"/>
          <w:szCs w:val="24"/>
        </w:rPr>
        <w:t>Федеральный государственный образовательный стандарт</w:t>
      </w:r>
      <w:r w:rsidRPr="00B70FA2">
        <w:rPr>
          <w:rFonts w:eastAsia="Times New Roman"/>
          <w:b/>
          <w:bCs/>
          <w:color w:val="333333"/>
          <w:sz w:val="24"/>
          <w:szCs w:val="24"/>
        </w:rPr>
        <w:br/>
        <w:t>образования обучающихся с умственной отсталостью (интеллектуальными нарушениями)</w:t>
      </w:r>
      <w:r w:rsidRPr="00B70FA2">
        <w:rPr>
          <w:rFonts w:eastAsia="Times New Roman"/>
          <w:b/>
          <w:bCs/>
          <w:color w:val="333333"/>
          <w:sz w:val="24"/>
          <w:szCs w:val="24"/>
        </w:rPr>
        <w:br/>
        <w:t>(утв. </w:t>
      </w:r>
      <w:hyperlink r:id="rId7" w:anchor="0" w:history="1">
        <w:r w:rsidRPr="00B70FA2">
          <w:rPr>
            <w:rFonts w:eastAsia="Times New Roman"/>
            <w:b/>
            <w:bCs/>
            <w:color w:val="2060A4"/>
            <w:sz w:val="24"/>
            <w:szCs w:val="24"/>
            <w:u w:val="single"/>
          </w:rPr>
          <w:t>приказом</w:t>
        </w:r>
      </w:hyperlink>
      <w:r w:rsidRPr="00B70FA2">
        <w:rPr>
          <w:rFonts w:eastAsia="Times New Roman"/>
          <w:b/>
          <w:bCs/>
          <w:color w:val="333333"/>
          <w:sz w:val="24"/>
          <w:szCs w:val="24"/>
        </w:rPr>
        <w:t> Министерства образования и науки РФ от 19 декабря 2014 г. № 1599)</w:t>
      </w:r>
    </w:p>
    <w:p w:rsidR="00F16204" w:rsidRPr="00B70FA2" w:rsidRDefault="00F16204" w:rsidP="00F16204">
      <w:pPr>
        <w:spacing w:after="255" w:line="270" w:lineRule="atLeast"/>
        <w:outlineLvl w:val="2"/>
        <w:rPr>
          <w:rFonts w:eastAsia="Times New Roman"/>
          <w:b/>
          <w:bCs/>
          <w:color w:val="333333"/>
          <w:sz w:val="24"/>
          <w:szCs w:val="24"/>
        </w:rPr>
      </w:pPr>
      <w:r w:rsidRPr="00B70FA2">
        <w:rPr>
          <w:rFonts w:eastAsia="Times New Roman"/>
          <w:b/>
          <w:bCs/>
          <w:color w:val="333333"/>
          <w:sz w:val="24"/>
          <w:szCs w:val="24"/>
        </w:rPr>
        <w:lastRenderedPageBreak/>
        <w:t>I. Общие положения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1.2. Стандарт разработан на основе Конституции Российской Федерации</w:t>
      </w:r>
      <w:hyperlink r:id="rId8" w:anchor="10001" w:history="1">
        <w:r w:rsidRPr="00B70FA2">
          <w:rPr>
            <w:rFonts w:eastAsia="Times New Roman"/>
            <w:color w:val="2060A4"/>
            <w:sz w:val="24"/>
            <w:szCs w:val="24"/>
            <w:u w:val="single"/>
          </w:rPr>
          <w:t>*(1)</w:t>
        </w:r>
      </w:hyperlink>
      <w:r w:rsidRPr="00B70FA2">
        <w:rPr>
          <w:rFonts w:eastAsia="Times New Roman"/>
          <w:sz w:val="24"/>
          <w:szCs w:val="24"/>
        </w:rPr>
        <w:t> и законодательства Российской Федерации с учетом Конвенции ООН о правах ребенка</w:t>
      </w:r>
      <w:hyperlink r:id="rId9" w:anchor="10002" w:history="1">
        <w:r w:rsidRPr="00B70FA2">
          <w:rPr>
            <w:rFonts w:eastAsia="Times New Roman"/>
            <w:color w:val="2060A4"/>
            <w:sz w:val="24"/>
            <w:szCs w:val="24"/>
            <w:u w:val="single"/>
          </w:rPr>
          <w:t>*(2)</w:t>
        </w:r>
      </w:hyperlink>
      <w:r w:rsidRPr="00B70FA2">
        <w:rPr>
          <w:rFonts w:eastAsia="Times New Roman"/>
          <w:sz w:val="24"/>
          <w:szCs w:val="24"/>
        </w:rPr>
        <w:t> и Конвенции ООН о правах инвалидов, региональных, национальных и этнокультурных потребностей народов Российской Федерации.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1.3 Стандарт включает в себя требования к</w:t>
      </w:r>
      <w:hyperlink r:id="rId10" w:anchor="10003" w:history="1">
        <w:r w:rsidRPr="00B70FA2">
          <w:rPr>
            <w:rFonts w:eastAsia="Times New Roman"/>
            <w:color w:val="2060A4"/>
            <w:sz w:val="24"/>
            <w:szCs w:val="24"/>
            <w:u w:val="single"/>
          </w:rPr>
          <w:t>*(3)</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структуре АООП (в том числе к соотношению обязательной части и части, формируемой участниками образовательных отношений) и их объему;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условиям реализации АООП, в том числе кадровым, финансовым, материально-техническим и иным условиям;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результатам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1.4 Стандарт учитывает их возрастные, типологические и индивидуальные особенности, особые образовательные потребности.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раннее получение специальной помощи средствами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научный, практико-ориентированный, действенный характер содержания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доступность содержания познавательных задач, реализуемых в процессе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удлинение сроков получения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систематическая актуализация сформированных у обучающихся знаний и умений;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специальное обучение их «переносу» с учетом изменяющихся условий учебных, познавательных, трудовых и других ситуаций;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стимуляция познавательной активности, формирование позитивного отношения к окружающему миру.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введение учебных предметов, способствующих формированию представлений о природных и социальных компонентах окружающего мира;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возможность обучения по программам профессиональной подготовки квалифицированных рабочих, служащих;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психологическое сопровождение, оптимизирующее взаимодействие обучающегося с педагогами и другими обучающимися;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психологическое сопровождение, направленное на установление взаимодействия семьи и организации;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постепенное расширение образовательного пространства, выходящего за пределы организации.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созданием оптимальных путей развития;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использованием специфических методов и средств обучения;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дифференцированным, «пошаговым» обучением;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обязательной индивидуализацией обучения;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формированием элементарных социально-бытовых навыков и навыков самообслуживания;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обеспечением присмотра и ухода за обучающимися;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дозированным расширением образовательного пространства внутри организации и за ее пределами;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организацией обучения в разновозрастных классах (группах);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1.9. Стандарт направлен на обеспечение: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единства образовательного пространства Российской Федерации;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r:id="rId11"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1.10. В основу Стандарта положены деятельностный и дифференцированный подходы, осуществление которых предполагает</w:t>
      </w:r>
      <w:hyperlink r:id="rId12" w:anchor="10004" w:history="1">
        <w:r w:rsidRPr="00B70FA2">
          <w:rPr>
            <w:rFonts w:eastAsia="Times New Roman"/>
            <w:color w:val="2060A4"/>
            <w:sz w:val="24"/>
            <w:szCs w:val="24"/>
            <w:u w:val="single"/>
          </w:rPr>
          <w:t>*(4)</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w:t>
      </w:r>
      <w:r w:rsidRPr="00B70FA2">
        <w:rPr>
          <w:rFonts w:eastAsia="Times New Roman"/>
          <w:sz w:val="24"/>
          <w:szCs w:val="24"/>
        </w:rPr>
        <w:lastRenderedPageBreak/>
        <w:t>соответствии с принятыми в семье и обществе духовно-нравственными и социокультурными ценностями;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1.11. Стандарт является основой для: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разработки и реализации организацией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определения требований к условиям реализации АООП, в том числе на основе индивидуального учебного плана;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определения требований к результатам освоения обучающимися с умственной отсталостью (интеллектуальными нарушениями)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проведения текущей, промежуточной и итоговой аттестации обучающихся;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осуществления внутреннего мониторинга качества образования в организации;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1.12. Стандарт направлен на решение следующих задач образования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охрана и укрепление физического и психического здоровья детей, в том числе их социального и эмоционального благополучия;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1.13. Стандарт устанавливает сроки освоения АООП обучающимися с умственной отсталостью (интеллектуальными нарушениями) 9 - 13 лет.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F16204" w:rsidRPr="00B70FA2" w:rsidRDefault="00F16204" w:rsidP="00F16204">
      <w:pPr>
        <w:spacing w:after="255" w:line="270" w:lineRule="atLeast"/>
        <w:outlineLvl w:val="2"/>
        <w:rPr>
          <w:rFonts w:eastAsia="Times New Roman"/>
          <w:b/>
          <w:bCs/>
          <w:color w:val="333333"/>
          <w:sz w:val="24"/>
          <w:szCs w:val="24"/>
        </w:rPr>
      </w:pPr>
      <w:r w:rsidRPr="00B70FA2">
        <w:rPr>
          <w:rFonts w:eastAsia="Times New Roman"/>
          <w:b/>
          <w:bCs/>
          <w:color w:val="333333"/>
          <w:sz w:val="24"/>
          <w:szCs w:val="24"/>
        </w:rPr>
        <w:t>II. Требования к структуре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обеспечивает решение задач, указанных в </w:t>
      </w:r>
      <w:hyperlink r:id="rId13" w:anchor="10112" w:history="1">
        <w:r w:rsidRPr="00B70FA2">
          <w:rPr>
            <w:rFonts w:eastAsia="Times New Roman"/>
            <w:color w:val="2060A4"/>
            <w:sz w:val="24"/>
            <w:szCs w:val="24"/>
            <w:u w:val="single"/>
          </w:rPr>
          <w:t>пункте 1.12</w:t>
        </w:r>
      </w:hyperlink>
      <w:r w:rsidRPr="00B70FA2">
        <w:rPr>
          <w:rFonts w:eastAsia="Times New Roman"/>
          <w:sz w:val="24"/>
          <w:szCs w:val="24"/>
        </w:rPr>
        <w:t> Стандарта.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2.2. АООП самостоятельно разрабатывается и утверждается организацией в соответствии со Стандартом и с учетом примерной АООП</w:t>
      </w:r>
      <w:hyperlink r:id="rId14" w:anchor="10005" w:history="1">
        <w:r w:rsidRPr="00B70FA2">
          <w:rPr>
            <w:rFonts w:eastAsia="Times New Roman"/>
            <w:color w:val="2060A4"/>
            <w:sz w:val="24"/>
            <w:szCs w:val="24"/>
            <w:u w:val="single"/>
          </w:rPr>
          <w:t>*(5)</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w:t>
      </w:r>
      <w:hyperlink r:id="rId15" w:anchor="10006" w:history="1">
        <w:r w:rsidRPr="00B70FA2">
          <w:rPr>
            <w:rFonts w:eastAsia="Times New Roman"/>
            <w:color w:val="2060A4"/>
            <w:sz w:val="24"/>
            <w:szCs w:val="24"/>
            <w:u w:val="single"/>
          </w:rPr>
          <w:t>*(6)</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w:t>
      </w:r>
      <w:r w:rsidRPr="00B70FA2">
        <w:rPr>
          <w:rFonts w:eastAsia="Times New Roman"/>
          <w:sz w:val="24"/>
          <w:szCs w:val="24"/>
        </w:rPr>
        <w:lastRenderedPageBreak/>
        <w:t>(интеллектуальными нарушениями) (дифференцированные требования к АООП приведены в </w:t>
      </w:r>
      <w:hyperlink r:id="rId16" w:anchor="1100" w:history="1">
        <w:r w:rsidRPr="00B70FA2">
          <w:rPr>
            <w:rFonts w:eastAsia="Times New Roman"/>
            <w:color w:val="2060A4"/>
            <w:sz w:val="24"/>
            <w:szCs w:val="24"/>
            <w:u w:val="single"/>
          </w:rPr>
          <w:t>приложении</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r:id="rId17"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вариант 2).</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2.4. АООП может быть реализована в разных формах: как совместно с другими обучающимися, так и в отдельных классах, группах или в отдельных организациях</w:t>
      </w:r>
      <w:hyperlink r:id="rId18" w:anchor="10007" w:history="1">
        <w:r w:rsidRPr="00B70FA2">
          <w:rPr>
            <w:rFonts w:eastAsia="Times New Roman"/>
            <w:color w:val="2060A4"/>
            <w:sz w:val="24"/>
            <w:szCs w:val="24"/>
            <w:u w:val="single"/>
          </w:rPr>
          <w:t>*(7)</w:t>
        </w:r>
      </w:hyperlink>
      <w:r w:rsidRPr="00B70FA2">
        <w:rPr>
          <w:rFonts w:eastAsia="Times New Roman"/>
          <w:sz w:val="24"/>
          <w:szCs w:val="24"/>
        </w:rPr>
        <w:t>. В таких организациях создаются специальные условия для получения образования указанными обучающимися</w:t>
      </w:r>
      <w:hyperlink r:id="rId19" w:anchor="10008" w:history="1">
        <w:r w:rsidRPr="00B70FA2">
          <w:rPr>
            <w:rFonts w:eastAsia="Times New Roman"/>
            <w:color w:val="2060A4"/>
            <w:sz w:val="24"/>
            <w:szCs w:val="24"/>
            <w:u w:val="single"/>
          </w:rPr>
          <w:t>*(8)</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hyperlink r:id="rId20" w:anchor="10009" w:history="1">
        <w:r w:rsidRPr="00B70FA2">
          <w:rPr>
            <w:rFonts w:eastAsia="Times New Roman"/>
            <w:color w:val="2060A4"/>
            <w:sz w:val="24"/>
            <w:szCs w:val="24"/>
            <w:u w:val="single"/>
          </w:rPr>
          <w:t>*(9)</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2.6. АООП включает обязательную часть и часть, формируемую участниками образовательных отношений.</w:t>
      </w:r>
      <w:hyperlink r:id="rId21" w:anchor="10010" w:history="1">
        <w:r w:rsidRPr="00B70FA2">
          <w:rPr>
            <w:rFonts w:eastAsia="Times New Roman"/>
            <w:color w:val="2060A4"/>
            <w:sz w:val="24"/>
            <w:szCs w:val="24"/>
            <w:u w:val="single"/>
          </w:rPr>
          <w:t>*(10)</w:t>
        </w:r>
      </w:hyperlink>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r:id="rId22"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2.7. АООП реализуется организацией через организацию урочной и внеурочной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2.8. АООП должна содержать три раздела: целевой, содержательный и организационный</w:t>
      </w:r>
      <w:hyperlink r:id="rId23" w:anchor="10011" w:history="1">
        <w:r w:rsidRPr="00B70FA2">
          <w:rPr>
            <w:rFonts w:eastAsia="Times New Roman"/>
            <w:color w:val="2060A4"/>
            <w:sz w:val="24"/>
            <w:szCs w:val="24"/>
            <w:u w:val="single"/>
          </w:rPr>
          <w:t>*(11)</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Целевой раздел включает: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пояснительную записку;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планируемые результаты освоения обучающимися с умственной отсталостью (интеллектуальными нарушениями)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систему оценки достижения планируемых результатов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программу формирования базовых учебных действий;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программы отдельных учебных предметов, курсов коррекционно-развивающей области;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программу духовно-нравственного (нравственного) развития, воспитания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программу формирования экологической культуры, здорового и безопасного образа жизни;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программу коррекционной работы (в соответствии с </w:t>
      </w:r>
      <w:hyperlink r:id="rId24"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вариант 1);</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программу сотрудничества с родителями (в соответствии с </w:t>
      </w:r>
      <w:hyperlink r:id="rId25"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вариант 2);</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программу внеурочной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Организационный раздел определяет общие рамки организации образовательного процесса, а также механизмы реализации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Организационный раздел включает: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учебный план, включающий предметные и коррекционно-развивающие области, внеурочную деятельность;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систему специальных условий реализации АООП в соответствии с требованиями Стандарта.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Учебный план является основным организационным механизмом реализации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в организации разрабатывается на основе примерной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 Требования к разделам АООП</w:t>
      </w:r>
      <w:hyperlink r:id="rId26" w:anchor="10012" w:history="1">
        <w:r w:rsidRPr="00B70FA2">
          <w:rPr>
            <w:rFonts w:eastAsia="Times New Roman"/>
            <w:color w:val="2060A4"/>
            <w:sz w:val="24"/>
            <w:szCs w:val="24"/>
            <w:u w:val="single"/>
          </w:rPr>
          <w:t>*(12)</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2.9.1. Пояснительная записка должна раскрывать: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цели реализации АООП, конкретизированные в соответствии с требованиями Стандарта к результатам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принципы и подходы к формированию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общую характеристику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 психолого-педагогическую характеристику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5) описание особых образовательных потребностей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6) описание структуры и общую характеристику СИПР обучающихся с умственной отсталостью (интеллектуальными нарушениями) (в соответствии с </w:t>
      </w:r>
      <w:hyperlink r:id="rId27"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вариант 2).</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2.9.2. Планируемые результаты освоения АООП должны: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1) обеспечивать связь между требованиями Стандарта, образовательным процессом и системой оценки результатов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являться основой для разработки АООП организациями;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может включать как один, так и несколько учебных планов.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Учебный план включает предметные области в зависимости от варианта АООП (в соответствии с приложением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r:id="rId28"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xml:space="preserve">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w:t>
      </w:r>
      <w:r w:rsidRPr="00B70FA2">
        <w:rPr>
          <w:rFonts w:eastAsia="Times New Roman"/>
          <w:sz w:val="24"/>
          <w:szCs w:val="24"/>
        </w:rPr>
        <w:lastRenderedPageBreak/>
        <w:t>нарушениями), составляет за 9 учебных лет не более 1 830 часов, за 12 учебных лет - не более 2 442 часов, за 13 учебных лет - не более 2 640 часов.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учебные занятия, обеспечивающие различные интересы обучающихся, в том числе этнокультурные;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увеличение учебных часов, отводимых на изучение отдельных учебных предметов обязательной части;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введение учебных курсов для факультативного изучения отдельных учебных предметов (в соответствии с </w:t>
      </w:r>
      <w:hyperlink r:id="rId29"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2.9.4. Программа формирования базовых учебных действий (в соответствии с </w:t>
      </w:r>
      <w:hyperlink r:id="rId30"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2.9.5. Программы отдельных учебных предметов, курсов должны обеспечивать достижение планируемых результатов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Программы отдельных учебных предметов, коррекционных курсов разрабатываются на основе: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требований к личностным и предметным результатам (возможным результатам)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программы формирования базовых учебных действий.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Программы учебных предметов, коррекционных курсов должны содержать: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пояснительную записку, в которой конкретизируются общие цели образования с учетом специфики учебного предмета, коррекционного курса;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общую характеристику учебного предмета, коррекционного курса с учетом особенностей его освоения обучающимися;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описание места учебного предмета в учебном плане;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 личностные и предметные результаты освоения учебного предмета, коррекционного курса;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5) содержание учебного предмета, коррекционного курса;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6) тематическое планирование с определением основных видов учебной деятельности обучающихся;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7) описание материально-технического обеспечения образовательной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r:id="rId31"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 основу этой Программы должны быть положены ключевые воспитательные задачи, базовые национальные ценности российского общества.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Программа должна обеспечивать: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создание системы воспитательных мероприятий, позволяющих обучающемуся осваивать и на практике использовать полученные знания;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2.9.7. Программа формирования экологической культуры, здорового и безопасного образа жизни должна обеспечивать</w:t>
      </w:r>
      <w:hyperlink r:id="rId32" w:anchor="10013" w:history="1">
        <w:r w:rsidRPr="00B70FA2">
          <w:rPr>
            <w:rFonts w:eastAsia="Times New Roman"/>
            <w:color w:val="2060A4"/>
            <w:sz w:val="24"/>
            <w:szCs w:val="24"/>
            <w:u w:val="single"/>
          </w:rPr>
          <w:t>*(13)</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познавательного интереса и бережного отношения к природе;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установок на использование здорового питания;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соблюдение здоровьесозидающих режимов дня;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2.9.8. Программа коррекционной работы (в соответствии с </w:t>
      </w:r>
      <w:hyperlink r:id="rId33"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вариант 1).</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2.9.9. Система оценки достижения планируемых результатов освоения АООП должна: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2.9.10. Программа внеурочной деятельности включает направления развития личности (в соответствии с </w:t>
      </w:r>
      <w:hyperlink r:id="rId34"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Организация самостоятельно разрабатывает и утверждает программу внеурочной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2.9.11. Программа сотрудничества с семьей обучающегося (в соответствии с </w:t>
      </w:r>
      <w:hyperlink r:id="rId35"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 вариант 2).</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Система условий должна учитывать особенности организации, а также её взаимодействие с социальными партнерами.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Система условий должна содержать: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описание имеющихся условий: кадровых, финансовых, материально-технических (включая учебно-методическое и информационное обеспечение);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контроль за состоянием системы условий.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hyperlink r:id="rId36" w:anchor="10014" w:history="1">
        <w:r w:rsidRPr="00B70FA2">
          <w:rPr>
            <w:rFonts w:eastAsia="Times New Roman"/>
            <w:color w:val="2060A4"/>
            <w:sz w:val="24"/>
            <w:szCs w:val="24"/>
            <w:u w:val="single"/>
          </w:rPr>
          <w:t>*(14)</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учебные курсы, обеспечивающие различные интересы обучающихся, в том числе этнокультурные;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внеурочная деятельность.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xml:space="preserve">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w:t>
      </w:r>
      <w:r w:rsidRPr="00B70FA2">
        <w:rPr>
          <w:rFonts w:eastAsia="Times New Roman"/>
          <w:sz w:val="24"/>
          <w:szCs w:val="24"/>
        </w:rPr>
        <w:lastRenderedPageBreak/>
        <w:t>обследования, в случае наличия у обучающегося инвалидности с учетом ИПР и мнения родителей (законных представителей).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F16204" w:rsidRPr="00B70FA2" w:rsidRDefault="00F16204" w:rsidP="00F16204">
      <w:pPr>
        <w:spacing w:after="255" w:line="270" w:lineRule="atLeast"/>
        <w:outlineLvl w:val="2"/>
        <w:rPr>
          <w:rFonts w:eastAsia="Times New Roman"/>
          <w:b/>
          <w:bCs/>
          <w:color w:val="333333"/>
          <w:sz w:val="24"/>
          <w:szCs w:val="24"/>
        </w:rPr>
      </w:pPr>
      <w:r w:rsidRPr="00B70FA2">
        <w:rPr>
          <w:rFonts w:eastAsia="Times New Roman"/>
          <w:b/>
          <w:bCs/>
          <w:color w:val="333333"/>
          <w:sz w:val="24"/>
          <w:szCs w:val="24"/>
        </w:rPr>
        <w:t>III. Требования к условиям реализации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3.1. Стандарт определяет требования к кадровым, финансовым, материально-техническим и иным условиям</w:t>
      </w:r>
      <w:hyperlink r:id="rId37" w:anchor="10015" w:history="1">
        <w:r w:rsidRPr="00B70FA2">
          <w:rPr>
            <w:rFonts w:eastAsia="Times New Roman"/>
            <w:color w:val="2060A4"/>
            <w:sz w:val="24"/>
            <w:szCs w:val="24"/>
            <w:u w:val="single"/>
          </w:rPr>
          <w:t>*(15)</w:t>
        </w:r>
      </w:hyperlink>
      <w:r w:rsidRPr="00B70FA2">
        <w:rPr>
          <w:rFonts w:eastAsia="Times New Roman"/>
          <w:sz w:val="24"/>
          <w:szCs w:val="24"/>
        </w:rPr>
        <w:t> получения образования обучающимися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3.3. Организация создает условия для реализации АООП, обеспечивающие возможность: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достижения планируемых результатов освоения обучающимися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расширения социального опыта и социальных контактов обучающихся, в том числе со сверстниками, не имеющими ограничений здоровья;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xml:space="preserve">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w:t>
      </w:r>
      <w:r w:rsidRPr="00B70FA2">
        <w:rPr>
          <w:rFonts w:eastAsia="Times New Roman"/>
          <w:sz w:val="24"/>
          <w:szCs w:val="24"/>
        </w:rPr>
        <w:lastRenderedPageBreak/>
        <w:t>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использования в образовательной деятельности современных образовательных технологий деятельностного типа, в том числе информационных;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3.4. Требования к кадровым условиям.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При необходимости в процессе реализации АООП возможно временное или постоянное участие тьютора и (или) ассистента (помощника).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w:t>
      </w:r>
      <w:hyperlink r:id="rId38" w:anchor="10016" w:history="1">
        <w:r w:rsidRPr="00B70FA2">
          <w:rPr>
            <w:rFonts w:eastAsia="Times New Roman"/>
            <w:color w:val="2060A4"/>
            <w:sz w:val="24"/>
            <w:szCs w:val="24"/>
            <w:u w:val="single"/>
          </w:rPr>
          <w:t>*(16)</w:t>
        </w:r>
      </w:hyperlink>
      <w:r w:rsidRPr="00B70FA2">
        <w:rPr>
          <w:rFonts w:eastAsia="Times New Roman"/>
          <w:sz w:val="24"/>
          <w:szCs w:val="24"/>
        </w:rPr>
        <w: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xml:space="preserve">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w:t>
      </w:r>
      <w:r w:rsidRPr="00B70FA2">
        <w:rPr>
          <w:rFonts w:eastAsia="Times New Roman"/>
          <w:sz w:val="24"/>
          <w:szCs w:val="24"/>
        </w:rPr>
        <w:lastRenderedPageBreak/>
        <w:t>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3.5. Требования к финансовым условиям.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Финансовые условия реализации АООП должны</w:t>
      </w:r>
      <w:hyperlink r:id="rId39" w:anchor="10017" w:history="1">
        <w:r w:rsidRPr="00B70FA2">
          <w:rPr>
            <w:rFonts w:eastAsia="Times New Roman"/>
            <w:color w:val="2060A4"/>
            <w:sz w:val="24"/>
            <w:szCs w:val="24"/>
            <w:u w:val="single"/>
          </w:rPr>
          <w:t>*(17)</w:t>
        </w:r>
      </w:hyperlink>
      <w:r w:rsidRPr="00B70FA2">
        <w:rPr>
          <w:rFonts w:eastAsia="Times New Roman"/>
          <w:sz w:val="24"/>
          <w:szCs w:val="24"/>
        </w:rPr>
        <w:t>:</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обеспечивать организации возможность исполнения требований Стандарта;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специальными условиями получения образования (кадровыми, материально-техническими);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расходами на оплату труда работников, реализующих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 Требования к материально-техническим условиям.</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Материально-технические условия реализации АООП должны обеспечивать</w:t>
      </w:r>
      <w:hyperlink r:id="rId40" w:anchor="10018" w:history="1">
        <w:r w:rsidRPr="00B70FA2">
          <w:rPr>
            <w:rFonts w:eastAsia="Times New Roman"/>
            <w:color w:val="2060A4"/>
            <w:sz w:val="24"/>
            <w:szCs w:val="24"/>
            <w:u w:val="single"/>
          </w:rPr>
          <w:t>*(18)</w:t>
        </w:r>
      </w:hyperlink>
      <w:r w:rsidRPr="00B70FA2">
        <w:rPr>
          <w:rFonts w:eastAsia="Times New Roman"/>
          <w:sz w:val="24"/>
          <w:szCs w:val="24"/>
        </w:rPr>
        <w:t> возможность достижения обучающимися установленных Стандартом требований к результатам (возможным результатам)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помещениям библиотек (площадь, размещение рабочих зон, наличие читального зала, медиатеки, число читательских мест);</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актовому залу;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спортивным залам, бассейнам, игровому и спортивному оборудованию;</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помещениям для медицинского персонала;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мебели, офисному оснащению и хозяйственному инвентарю;</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Материально-техническое и информационное оснащение образовательного процесса должно обеспечивать возможность: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физического развития, участия в спортивных соревнованиях и играх;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размещения материалов и работ в информационной среде организации;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проведения массовых мероприятий, собраний, представлений;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организации отдыха и питания;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обработки материалов и информации с использованием технологических инструментов.</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Структура требований к материально-техническим условиям включает требования к:</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организации пространства, в котором осуществляется реализация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организации временного режима обучения;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техническим средствам обучения;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соблюдения санитарно-гигиенических норм организации образовательной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обеспечения санитарно-бытовых и социально-бытовых условий;</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соблюдения пожарной и электробезопасности;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соблюдения требований охраны труда;</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соблюдения своевременных сроков и необходимых объемов текущего и капитального ремонта и др.</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3.6.5. Требования к материально-техническому обеспечению ориентированы на всех участников процесса образования. Все вовлечённые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вовлечённых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F16204" w:rsidRPr="00B70FA2" w:rsidRDefault="00F16204" w:rsidP="00F16204">
      <w:pPr>
        <w:spacing w:after="255" w:line="270" w:lineRule="atLeast"/>
        <w:outlineLvl w:val="2"/>
        <w:rPr>
          <w:rFonts w:eastAsia="Times New Roman"/>
          <w:b/>
          <w:bCs/>
          <w:color w:val="333333"/>
          <w:sz w:val="24"/>
          <w:szCs w:val="24"/>
        </w:rPr>
      </w:pPr>
      <w:r w:rsidRPr="00B70FA2">
        <w:rPr>
          <w:rFonts w:eastAsia="Times New Roman"/>
          <w:b/>
          <w:bCs/>
          <w:color w:val="333333"/>
          <w:sz w:val="24"/>
          <w:szCs w:val="24"/>
        </w:rPr>
        <w:t>IV. Требования к результатам освоения АООП</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r:id="rId41" w:anchor="1100" w:history="1">
        <w:r w:rsidRPr="00B70FA2">
          <w:rPr>
            <w:rFonts w:eastAsia="Times New Roman"/>
            <w:color w:val="2060A4"/>
            <w:sz w:val="24"/>
            <w:szCs w:val="24"/>
            <w:u w:val="single"/>
          </w:rPr>
          <w:t>приложением</w:t>
        </w:r>
      </w:hyperlink>
      <w:r w:rsidRPr="00B70FA2">
        <w:rPr>
          <w:rFonts w:eastAsia="Times New Roman"/>
          <w:sz w:val="24"/>
          <w:szCs w:val="24"/>
        </w:rPr>
        <w:t> к настоящему Стандарту).</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Совокупность личностных и предметных результатов составляет содержание жизненных компетенций обучающихся.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______________________________</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2014, № 6, ст. 548; № 30, ст. 4202).</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*(2) Конвенция ООН о правах ребенка, принятая 20 ноября 1989 г. (Сборник международных договоров СССР, 1993, выпуск XLVI).</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*(3) Часть 3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*(4) Часть 1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*(5) Части 5 и 7 ст. 12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*(6) Часть 23 ст.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*(7) Часть 4 ст. 79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*(8) Часть 2 ст.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*(9) Статья 15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*(10)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и от 18 декабря 2012 г. № 1060 (зарегистрирован Министерством юстиции Российской Федерации 11 февраля 2013 г., регистрационный № 26993) (далее -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*(11) Пункт 16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*(12) Пункт 19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*(13) Пункт 19.7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*(14) Пункт 17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*(15) Пункт 2 части 3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*(16) Часть 5 статьи 41 Федерального закона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*(17) Пункт 24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*(18) Пункт 25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Приложение</w:t>
      </w:r>
    </w:p>
    <w:p w:rsidR="00F16204" w:rsidRPr="00B70FA2" w:rsidRDefault="00F16204" w:rsidP="00F16204">
      <w:pPr>
        <w:spacing w:after="255" w:line="270" w:lineRule="atLeast"/>
        <w:outlineLvl w:val="2"/>
        <w:rPr>
          <w:rFonts w:eastAsia="Times New Roman"/>
          <w:b/>
          <w:bCs/>
          <w:color w:val="333333"/>
          <w:sz w:val="24"/>
          <w:szCs w:val="24"/>
        </w:rPr>
      </w:pPr>
      <w:r w:rsidRPr="00B70FA2">
        <w:rPr>
          <w:rFonts w:eastAsia="Times New Roman"/>
          <w:b/>
          <w:bCs/>
          <w:color w:val="333333"/>
          <w:sz w:val="24"/>
          <w:szCs w:val="24"/>
        </w:rPr>
        <w:lastRenderedPageBreak/>
        <w:t>Требования</w:t>
      </w:r>
      <w:r w:rsidRPr="00B70FA2">
        <w:rPr>
          <w:rFonts w:eastAsia="Times New Roman"/>
          <w:b/>
          <w:bCs/>
          <w:color w:val="333333"/>
          <w:sz w:val="24"/>
          <w:szCs w:val="24"/>
        </w:rPr>
        <w:br/>
        <w:t>к АООП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432"/>
      </w:tblGrid>
      <w:tr w:rsidR="00F16204" w:rsidRPr="00B70FA2" w:rsidTr="00CC724B">
        <w:tc>
          <w:tcPr>
            <w:tcW w:w="0" w:type="auto"/>
            <w:hideMark/>
          </w:tcPr>
          <w:p w:rsidR="00F16204" w:rsidRPr="00B70FA2" w:rsidRDefault="00F16204" w:rsidP="00CC724B">
            <w:pPr>
              <w:spacing w:after="0" w:line="240" w:lineRule="auto"/>
              <w:rPr>
                <w:rFonts w:eastAsia="Times New Roman"/>
                <w:b/>
                <w:bCs/>
                <w:sz w:val="24"/>
                <w:szCs w:val="24"/>
              </w:rPr>
            </w:pPr>
            <w:r w:rsidRPr="00B70FA2">
              <w:rPr>
                <w:rFonts w:eastAsia="Times New Roman"/>
                <w:b/>
                <w:bCs/>
                <w:sz w:val="24"/>
                <w:szCs w:val="24"/>
              </w:rPr>
              <w:t>2. Требования к структуре АООП</w:t>
            </w:r>
          </w:p>
        </w:tc>
      </w:tr>
    </w:tbl>
    <w:p w:rsidR="00F16204" w:rsidRPr="00B70FA2" w:rsidRDefault="00F16204" w:rsidP="00F16204">
      <w:pPr>
        <w:spacing w:after="0" w:line="240" w:lineRule="auto"/>
        <w:rPr>
          <w:rFonts w:eastAsia="Times New Roman"/>
          <w:vanish/>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804"/>
        <w:gridCol w:w="4581"/>
      </w:tblGrid>
      <w:tr w:rsidR="00F16204" w:rsidRPr="00B70FA2" w:rsidTr="00CC724B">
        <w:tc>
          <w:tcPr>
            <w:tcW w:w="0" w:type="auto"/>
            <w:hideMark/>
          </w:tcPr>
          <w:p w:rsidR="00F16204" w:rsidRPr="00B70FA2" w:rsidRDefault="00F16204" w:rsidP="00CC724B">
            <w:pPr>
              <w:spacing w:after="0" w:line="240" w:lineRule="auto"/>
              <w:rPr>
                <w:rFonts w:eastAsia="Times New Roman"/>
                <w:b/>
                <w:bCs/>
                <w:sz w:val="24"/>
                <w:szCs w:val="24"/>
              </w:rPr>
            </w:pPr>
            <w:r w:rsidRPr="00B70FA2">
              <w:rPr>
                <w:rFonts w:eastAsia="Times New Roman"/>
                <w:b/>
                <w:bCs/>
                <w:sz w:val="24"/>
                <w:szCs w:val="24"/>
              </w:rPr>
              <w:t>Вариант 1</w:t>
            </w:r>
          </w:p>
        </w:tc>
        <w:tc>
          <w:tcPr>
            <w:tcW w:w="0" w:type="auto"/>
            <w:hideMark/>
          </w:tcPr>
          <w:p w:rsidR="00F16204" w:rsidRPr="00B70FA2" w:rsidRDefault="00F16204" w:rsidP="00CC724B">
            <w:pPr>
              <w:spacing w:after="0" w:line="240" w:lineRule="auto"/>
              <w:rPr>
                <w:rFonts w:eastAsia="Times New Roman"/>
                <w:b/>
                <w:bCs/>
                <w:sz w:val="24"/>
                <w:szCs w:val="24"/>
              </w:rPr>
            </w:pPr>
            <w:r w:rsidRPr="00B70FA2">
              <w:rPr>
                <w:rFonts w:eastAsia="Times New Roman"/>
                <w:b/>
                <w:bCs/>
                <w:sz w:val="24"/>
                <w:szCs w:val="24"/>
              </w:rPr>
              <w:t>Вариант 2</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Обязательной является организация специальных условий обучения и воспитания для реализации как общих, так и особых образовательных потребностей. 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 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 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2.6. АООП включает обязательную часть и часть, формируемую участниками образовательного процесса</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 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2.8. АООП должна содержать три раздела: целевой, содержательный и организационный</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Содержательный раздел АООП включает Программу коррекционной работы.</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Содержательный раздел АООП включает Программу сотрудничества с семьей обучающегося.</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2.9. Требования к разделам АООП</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2.9.1. Пояснительная записка</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Не предусматривается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Пояснительная записка включает описание структуры и общую характеристику СИПР, разрабатываемой на основе АООП. Структура СИПР должна включать: 1) общие сведения о ребёнке; 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3) индивидуальный учебный план; 4) содержание образования </w:t>
            </w:r>
            <w:r w:rsidRPr="00B70FA2">
              <w:rPr>
                <w:rFonts w:eastAsia="Times New Roman"/>
                <w:sz w:val="24"/>
                <w:szCs w:val="24"/>
              </w:rPr>
              <w:lastRenderedPageBreak/>
              <w:t>в условиях организации и семьи; 5) условия реализации потребности в уходе и присмотре; 6) перечень специалистов, участвующих в разработке и реализации СИПР; 7) перечень возможных задач, мероприятий и форм сотрудничества организации и семьи обучающегося; 8) перечень необходимых технических средств и дидактических материалов; 9) средства мониторинга и оценки динамики обучения. Программа может иметь приложение, включающее задания и рекомендации для их выполнения ребёнком в домашних условиях.</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2.9.2. Планируемые результаты освоения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 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 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Минимальный </w:t>
            </w:r>
            <w:r w:rsidRPr="00B70FA2">
              <w:rPr>
                <w:rFonts w:eastAsia="Times New Roman"/>
                <w:sz w:val="24"/>
                <w:szCs w:val="24"/>
              </w:rPr>
              <w:lastRenderedPageBreak/>
              <w:t>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2.9.3. Учебный план включает обязательные предметные области и коррекционно-развивающую область</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 Чтение (Литературное 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w:t>
            </w:r>
            <w:r w:rsidRPr="00B70FA2">
              <w:rPr>
                <w:rFonts w:eastAsia="Times New Roman"/>
                <w:sz w:val="24"/>
                <w:szCs w:val="24"/>
              </w:rPr>
              <w:lastRenderedPageBreak/>
              <w:t>применение в различных ситуациях общения. Ознакомление со средствами устной выразительности, овладение нормами речевого этикета.</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Речь и альтернативная коммуникация.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w:t>
            </w:r>
            <w:r w:rsidRPr="00B70FA2">
              <w:rPr>
                <w:rFonts w:eastAsia="Times New Roman"/>
                <w:sz w:val="24"/>
                <w:szCs w:val="24"/>
              </w:rPr>
              <w:lastRenderedPageBreak/>
              <w:t>отдельных букв, слогов или слов; развитие предпосылок к осмысленному чтению и письму; овладение чтением и письмом на доступном уровне.</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Предметная область: Математика. Основные задачи реализации содержания: Математика (Математика и информатика). 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Предметная область: Математика. Основные задачи реализации содержания: Математические представления.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Предметная область: Естествознание. Основные задачи реализации содержания: 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 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 Биология. 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w:t>
            </w:r>
            <w:r w:rsidRPr="00B70FA2">
              <w:rPr>
                <w:rFonts w:eastAsia="Times New Roman"/>
                <w:sz w:val="24"/>
                <w:szCs w:val="24"/>
              </w:rPr>
              <w:lastRenderedPageBreak/>
              <w:t>домашними животными, ухода за своим организмом; использование полученных знаний для решения бытовых, медицинских и экологических проблем. География. 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Предметная область: Человек и общество. Основные задачи реализации содержания: Основы социальной жизни. 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 Мир истории. 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 История Отечества. 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 Этика. 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 </w:t>
            </w:r>
            <w:r w:rsidRPr="00B70FA2">
              <w:rPr>
                <w:rFonts w:eastAsia="Times New Roman"/>
                <w:sz w:val="24"/>
                <w:szCs w:val="24"/>
              </w:rPr>
              <w:lastRenderedPageBreak/>
              <w:t>Обществоведение. Формирование первоначальных представлений о правах и обязанностях гражданина; основных законах нашей страны.</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Предметная область «Окружающий мир». Основные задачи реализации содержания: 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 Человек. 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 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w:t>
            </w:r>
            <w:r w:rsidRPr="00B70FA2">
              <w:rPr>
                <w:rFonts w:eastAsia="Times New Roman"/>
                <w:sz w:val="24"/>
                <w:szCs w:val="24"/>
              </w:rPr>
              <w:lastRenderedPageBreak/>
              <w:t>Формирование представлений об обязанностях и правах ребенка. Представление о своей стране (Россия).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Предметная область: Искусство. Основные задачи реализации содержания: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Предметная область: Искусство. Основные задачи реализации содержания: Музыка и движение. 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 Изобразительная деятельность (лепка, рисование, аппликация). 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Предметная область: Технология. Основные задачи реализации содержания: Ручной труд.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Профильный труд. Формирование трудовых умений, необходимых в разных жизненных сферах. Формирование умения адекватно </w:t>
            </w:r>
            <w:r w:rsidRPr="00B70FA2">
              <w:rPr>
                <w:rFonts w:eastAsia="Times New Roman"/>
                <w:sz w:val="24"/>
                <w:szCs w:val="24"/>
              </w:rPr>
              <w:lastRenderedPageBreak/>
              <w:t>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 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 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Предметная область: Технология. Основные задачи реализации содержания: Профильный труд.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w:t>
            </w:r>
            <w:r w:rsidRPr="00B70FA2">
              <w:rPr>
                <w:rFonts w:eastAsia="Times New Roman"/>
                <w:sz w:val="24"/>
                <w:szCs w:val="24"/>
              </w:rPr>
              <w:lastRenderedPageBreak/>
              <w:t>социального развития и помощи близким.</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Предметная область: Физическая культура. Основные задачи реализации содержания: Физическая культура (Адаптивная физическая культура).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w:t>
            </w:r>
            <w:r w:rsidRPr="00B70FA2">
              <w:rPr>
                <w:rFonts w:eastAsia="Times New Roman"/>
                <w:sz w:val="24"/>
                <w:szCs w:val="24"/>
              </w:rPr>
              <w:lastRenderedPageBreak/>
              <w:t>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Предметная область: Физическая культура. Основные задачи реализации содержания: Адаптивная физическая культура.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Коррекционно-развивающая область и основные задачи реализации содержания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 Содержание данной области может быть дополнено организацией самостоятельно на основании рекомендаций ПМПК, ИПР. Коррекционный курс «Ритмика». Основные задачи реализации содержания: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Коррекционный курс «Логопедические занятия». Основные задачи реализации содержания: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Коррекционный курс «Психокоррекционные занятия». Основные задачи реализации содержания: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w:t>
            </w:r>
            <w:r w:rsidRPr="00B70FA2">
              <w:rPr>
                <w:rFonts w:eastAsia="Times New Roman"/>
                <w:sz w:val="24"/>
                <w:szCs w:val="24"/>
              </w:rPr>
              <w:lastRenderedPageBreak/>
              <w:t>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 увеличение учебных часов, отводимых на изучение отдельных учебных предметов обязательной части; 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 Содержание данной области может быть дополнено организацией самостоятельно на основании рекомендаций ПМПК, ИПР. Коррекционный курс «Сенсорное развитие». Основные задачи реализации содержания: 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 Коррекционный курс «Предметно-практические действия». 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Коррекционный курс «Двигательное развитие». Основные задачи реализации содержания: 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w:t>
            </w:r>
            <w:r w:rsidRPr="00B70FA2">
              <w:rPr>
                <w:rFonts w:eastAsia="Times New Roman"/>
                <w:sz w:val="24"/>
                <w:szCs w:val="24"/>
              </w:rPr>
              <w:lastRenderedPageBreak/>
              <w:t>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 Коррекционный курс «Альтернативная коммуникация». Основные задачи реализации содержания: 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 Коррекционный курс «Коррекционно-развивающие занятия». Основные задачи реализации содержания: 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2.9.4. Программа формирования базовых учебных действий</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Программа формирования базовых учебных действий должна обеспечивать: связь базовых учебных действий с содержанием учебных предметов; решение задач формирования личностных, регулятивных, познавательных, коммуникативных базовых учебных действий. 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(IX-XII (XIII) класс). Организация самостоятельно разрабатывает процедуру и содержание итоговой комплексной оценки базовых учебных действий.</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Программа формирования базовых учебных действий должна содержать: задачи подготовки ребенка к нахождению и обучению в среде сверстников, к эмоциональному, коммуникативному взаимодействию с группой обучающихся; 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2.9.7. Программа формирования экологической культуры, здорового и безопасного образа жизни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2.9.8. Программа коррекционной работы</w:t>
            </w:r>
            <w:hyperlink r:id="rId42" w:anchor="1111" w:history="1">
              <w:r w:rsidRPr="00B70FA2">
                <w:rPr>
                  <w:rFonts w:eastAsia="Times New Roman"/>
                  <w:color w:val="2060A4"/>
                  <w:sz w:val="24"/>
                  <w:szCs w:val="24"/>
                  <w:u w:val="single"/>
                </w:rPr>
                <w:t>*</w:t>
              </w:r>
            </w:hyperlink>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 Программа коррекционной работы должна обеспечивать: 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 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w:t>
            </w:r>
            <w:r w:rsidRPr="00B70FA2">
              <w:rPr>
                <w:rFonts w:eastAsia="Times New Roman"/>
                <w:sz w:val="24"/>
                <w:szCs w:val="24"/>
              </w:rPr>
              <w:lastRenderedPageBreak/>
              <w:t>Программа коррекционной работы должна содержать: 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корректировку коррекционных мероприятий.</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2.9.10. Программа внеурочной деятельности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 д. 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 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 Внеурочная деятельность, должна способствовать </w:t>
            </w:r>
            <w:r w:rsidRPr="00B70FA2">
              <w:rPr>
                <w:rFonts w:eastAsia="Times New Roman"/>
                <w:sz w:val="24"/>
                <w:szCs w:val="24"/>
              </w:rPr>
              <w:lastRenderedPageBreak/>
              <w:t>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Задачи и мероприятия, реализуемые на внеурочной деятельности, включаются в СИПР.</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2.9.11. Программа сотрудничества с семьей обучающегося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Отдельно не предусматривается.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 психологическую поддержку семьи, воспитывающей ребенка-инвалида;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обеспечение единства требований к обучающемуся в семье и в организации; организацию регулярного обмена информацией о ребенке, о ходе реализации СИПР и результатах ее освоения; организацию участия родителей во внеурочных мероприятиях.</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2.10. Система оценки достижения планируемых результатов освоения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Система оценки достижения планируемых результатов освоения АООП должна </w:t>
            </w:r>
            <w:r w:rsidRPr="00B70FA2">
              <w:rPr>
                <w:rFonts w:eastAsia="Times New Roman"/>
                <w:sz w:val="24"/>
                <w:szCs w:val="24"/>
              </w:rPr>
              <w:lastRenderedPageBreak/>
              <w:t>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Система оценки достижения планируемых результатов освоения АООП образования </w:t>
            </w:r>
            <w:r w:rsidRPr="00B70FA2">
              <w:rPr>
                <w:rFonts w:eastAsia="Times New Roman"/>
                <w:sz w:val="24"/>
                <w:szCs w:val="24"/>
              </w:rPr>
              <w:lastRenderedPageBreak/>
              <w:t>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3. Требования к специальным условиям реализации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Вариант 1</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Вариант 2</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3.4 Требования к кадровым условиям</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 Организация имеет право включать в штатное расписание инженера, имеющего соответствующую квалификацию в обслуживании электроакустической аппаратуры. 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3.6. Требования к материально-техническим условиям</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Материально-техническое и информационное оснащение образовательного процесса должно обеспечивать возможность</w:t>
            </w:r>
            <w:hyperlink r:id="rId43" w:anchor="1222" w:history="1">
              <w:r w:rsidRPr="00B70FA2">
                <w:rPr>
                  <w:rFonts w:eastAsia="Times New Roman"/>
                  <w:color w:val="2060A4"/>
                  <w:sz w:val="24"/>
                  <w:szCs w:val="24"/>
                  <w:u w:val="single"/>
                </w:rPr>
                <w:t>**</w:t>
              </w:r>
            </w:hyperlink>
            <w:r w:rsidRPr="00B70FA2">
              <w:rPr>
                <w:rFonts w:eastAsia="Times New Roman"/>
                <w:sz w:val="24"/>
                <w:szCs w:val="24"/>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 </w:t>
            </w:r>
            <w:r w:rsidRPr="00B70FA2">
              <w:rPr>
                <w:rFonts w:eastAsia="Times New Roman"/>
                <w:sz w:val="24"/>
                <w:szCs w:val="24"/>
              </w:rPr>
              <w:lastRenderedPageBreak/>
              <w:t>создания материальных объектов, в том числе произведений искусства.</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Требования к организации пространства</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Материально-техническое обеспечение АООП должно предусматривать: трудовые мастерские с необходимым оборудованием в соответствии с реализуемыми профилями трудового обучения; кабинет для проведения уроков «Основы социальной жизни». В классных помещениях должны быть предусмотрены учебные зоны и зоны отдыха обучающихся. 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 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 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Требования к организация учебного места</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Учебное место обучающегося организуется в соответствии с санитарными нормами и требованиями.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Для достижения ребенком большей самостоятельности в передвижении, коммуникации и облегчения его доступа к </w:t>
            </w:r>
            <w:r w:rsidRPr="00B70FA2">
              <w:rPr>
                <w:rFonts w:eastAsia="Times New Roman"/>
                <w:sz w:val="24"/>
                <w:szCs w:val="24"/>
              </w:rPr>
              <w:lastRenderedPageBreak/>
              <w:t>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 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 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Специальный учебный и дидактический материал, отвечающий особым образовательным потребностям обучающихся. 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w:t>
            </w:r>
            <w:r w:rsidRPr="00B70FA2">
              <w:rPr>
                <w:rFonts w:eastAsia="Times New Roman"/>
                <w:sz w:val="24"/>
                <w:szCs w:val="24"/>
              </w:rPr>
              <w:lastRenderedPageBreak/>
              <w:t>необходимо использование рабочих тетрадей на печатной основе, включая специальные прописи.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Специальный учебный и дидактический материал, отвечающий особым образовательным потребностям обучающихся. 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 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w:t>
            </w:r>
            <w:r w:rsidRPr="00B70FA2">
              <w:rPr>
                <w:rFonts w:eastAsia="Times New Roman"/>
                <w:sz w:val="24"/>
                <w:szCs w:val="24"/>
              </w:rPr>
              <w:lastRenderedPageBreak/>
              <w:t xml:space="preserve">и невербальных средств коммуникации включая электронные, в т. ч. компьютерные устройства и соответствующее программное обеспечение. 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 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w:t>
            </w:r>
            <w:r w:rsidRPr="00B70FA2">
              <w:rPr>
                <w:rFonts w:eastAsia="Times New Roman"/>
                <w:sz w:val="24"/>
                <w:szCs w:val="24"/>
              </w:rPr>
              <w:lastRenderedPageBreak/>
              <w:t xml:space="preserve">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 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 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 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 п. 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w:t>
            </w:r>
            <w:r w:rsidRPr="00B70FA2">
              <w:rPr>
                <w:rFonts w:eastAsia="Times New Roman"/>
                <w:sz w:val="24"/>
                <w:szCs w:val="24"/>
              </w:rPr>
              <w:lastRenderedPageBreak/>
              <w:t>Постепенно формируемые действия переходят в разряд трудовых операций. 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Требования к результатам освоения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Вариант 1</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Вариант 2</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4.1. Стандарт устанавливает требования к результатам освоения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Результаты освоения АООП оцениваются как итоговые достижения на момент завершения образования. 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 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 требования к оценке овладения социальными компетенциями (личностные результаты); 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 личностным, включающим </w:t>
            </w:r>
            <w:r w:rsidRPr="00B70FA2">
              <w:rPr>
                <w:rFonts w:eastAsia="Times New Roman"/>
                <w:sz w:val="24"/>
                <w:szCs w:val="24"/>
              </w:rPr>
              <w:lastRenderedPageBreak/>
              <w:t>сформированность мотивации к обучению и познанию, социальные компетенции, личностные качества;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4.2. Личностные результаты освоения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Личностные результаты освоения АООП должны отражать: 1) осознание себя как гражданина России; формирование чувства гордости за свою Родину; 2) формирование уважительного отношения к иному мнению, истории и культуре других народов; 3) развитие адекватных представлений о собственных возможностях, о насущно необходимом жизнеобеспечении; 4) овладение начальными навыками адаптации в динамично изменяющемся и развивающемся мире; 5) овладение социально-бытовыми умениями, используемыми в повседневной жизни; 6) владение навыками коммуникации и принятыми нормами социального взаимодействия; 7) способность к осмыслению социального окружения, своего места в нем, принятие соответствующих возрасту ценностей и социальных ролей; 8) принятие и освоение социальной роли обучающегося, формирование и развитие социально значимых мотивов учебной деятельности; 9) развитие навыков сотрудничества с взрослыми и сверстниками в разных социальных ситуациях; 10) формирование эстетических потребностей, ценностей и чувств; 11) развитие этических чувств, доброжелательности и эмоционально-нравственной отзывчивости, понимания и сопереживания чувствам других людей; 12) формирование установки на безопасный, здоровый образ жизни, наличие мотивации к творческому труду, работе на </w:t>
            </w:r>
            <w:r w:rsidRPr="00B70FA2">
              <w:rPr>
                <w:rFonts w:eastAsia="Times New Roman"/>
                <w:sz w:val="24"/>
                <w:szCs w:val="24"/>
              </w:rPr>
              <w:lastRenderedPageBreak/>
              <w:t>результат, бережному отношению к материальным и духовным ценностям; 13) формирование готовности к самостоятельной жизни.</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формирование социально ориентированного взгляда на окружающий мир в его органичном единстве и разнообразии природной и социальной частей; 4) формирование уважительного отношения к окружающим; 5) овладение начальными навыками адаптации в динамично изменяющемся и развивающемся мире; 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7) развитие самостоятельности и личной ответственности за свои поступки на основе представлений о нравственных нормах, общепринятых правилах; 8) формирование эстетических потребностей, ценностей и чувств; 9) развитие этических чувств, доброжелательности и эмоционально-нравственной отзывчивости, понимания и сопереживания чувствам других людей; 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11) формирование установки на безопасный, здоровый образ </w:t>
            </w:r>
            <w:r w:rsidRPr="00B70FA2">
              <w:rPr>
                <w:rFonts w:eastAsia="Times New Roman"/>
                <w:sz w:val="24"/>
                <w:szCs w:val="24"/>
              </w:rPr>
              <w:lastRenderedPageBreak/>
              <w:t>жизни, наличие мотивации к труду, работе на результат, бережному отношению к материальным и духовным ценностям.</w:t>
            </w:r>
          </w:p>
        </w:tc>
      </w:tr>
      <w:tr w:rsidR="00F16204" w:rsidRPr="00B70FA2" w:rsidTr="00CC724B">
        <w:tc>
          <w:tcPr>
            <w:tcW w:w="0" w:type="auto"/>
            <w:gridSpan w:val="2"/>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4.3. Предметные результаты освоения АООП</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 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 Язык и речевая практика Русский язык: 1) формирование интереса к изучению родного (русского) языка; 2) коммуникативно-речевые умения, необходимые для обеспечения коммуникации в различных ситуациях общения; 3) овладение основами грамотного письма; 4) использование знаний в области русского языка и сформированных грамматико-орфографических умений для решения практических задач. Чтение (Литературное чтение): 1) осознанное, правильное, плавное чтение вслух целыми словами с использованием некоторых средств устной выразительности речи; 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3) представления о мире, человеке, обществе и социальных нормах, принятых в нем; 4) выбор с помощью взрослого интересующей литературы. Речевая практика: 1) осмысление значимости речи для решения коммуникативных и познавательных задач; 2) расширение представлений об окружающей действительности и развитие на этой основе лексической, грамматико-синтаксической сторон речи и связной речи; 3) использование диалогической формы речи в различных ситуациях общения; 4) уместное использование этикетных речевых выражений; знание основных правил культуры речевого общения.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 Возможные предметные результаты должны отражать: Язык и речевая практика Речь и альтернативная коммуникация: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и общения - вербальными и невербальными</w:t>
            </w:r>
            <w:hyperlink r:id="rId44" w:anchor="1333" w:history="1">
              <w:r w:rsidRPr="00B70FA2">
                <w:rPr>
                  <w:rFonts w:eastAsia="Times New Roman"/>
                  <w:color w:val="2060A4"/>
                  <w:sz w:val="24"/>
                  <w:szCs w:val="24"/>
                  <w:u w:val="single"/>
                </w:rPr>
                <w:t>***</w:t>
              </w:r>
            </w:hyperlink>
            <w:r w:rsidRPr="00B70FA2">
              <w:rPr>
                <w:rFonts w:eastAsia="Times New Roman"/>
                <w:sz w:val="24"/>
                <w:szCs w:val="24"/>
              </w:rPr>
              <w:t xml:space="preserve">: качество сформированности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 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 3) умение пользоваться доступными средствами коммуникаций в практике экспрессивной и импрессивной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w:t>
            </w:r>
            <w:r w:rsidRPr="00B70FA2">
              <w:rPr>
                <w:rFonts w:eastAsia="Times New Roman"/>
                <w:sz w:val="24"/>
                <w:szCs w:val="24"/>
              </w:rPr>
              <w:lastRenderedPageBreak/>
              <w:t>правил коммуникации; 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 4) 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 использование карточек с напечатанными словами как средства коммуникации. 5)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6) чтение и письмо: начальные навыки чтения и письма.</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Математика Математика и информатика: 1) элементарные математические представления о количестве, форме, величине предметов; пространственные и временные представления; 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 4) способность применения математических знаний для решения учебно-познавательных, учебно-практических, жизненных и профессиональных задач; 5) оперирование </w:t>
            </w:r>
            <w:r w:rsidRPr="00B70FA2">
              <w:rPr>
                <w:rFonts w:eastAsia="Times New Roman"/>
                <w:sz w:val="24"/>
                <w:szCs w:val="24"/>
              </w:rPr>
              <w:lastRenderedPageBreak/>
              <w:t>математическим содержанием на уровне словесно-логического мышления с использованием математической речи; 6) элементарные умения пользования компьютером.</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Математика Математические представления: 1) элементарные математические представления о форме, величине; количественные (дочисловые),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множества (один - много). 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число с соответствующим количеством предметов, обозначать его цифрой; умение пересчитывать предметы в доступных </w:t>
            </w:r>
            <w:r w:rsidRPr="00B70FA2">
              <w:rPr>
                <w:rFonts w:eastAsia="Times New Roman"/>
                <w:sz w:val="24"/>
                <w:szCs w:val="24"/>
              </w:rPr>
              <w:lastRenderedPageBreak/>
              <w:t>пределах; умение представлять множество двумя другими множествами в пределах пяти; умение обозначать арифметические действия знаками; умение решать задачи на увеличение и уменьшение на несколько единиц. 3) овладение способностью пользоваться математическими знаниями при решении соответствующих возрасту житейских задач: умение обращаться с деньгами, рассчитываться ими, пользоваться карманными деньгами; умение определять длину, вес, объем, температуру, время, пользуясь мерками и измерительными приборами; умение устанавливать взаимно-однозначные соответствия; умение распознавать цифры, обозначающие номер дома, квартиры, автобуса, телефона и другое;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Окружающий мир Окружающий природный мир: 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 интерес к объектам и явлениям неживой природы; расширение представлений об объектах неживой природы (вода, воздух, земля, огонь, водоемы, формы земной поверхности и других); представления о временах года, характерных признаках времен года, погодных изменениях, их влиянии на жизнь человека; умение учитывать изменения в окружающей среде для выполнения правил жизнедеятельности, охраны здоровья. 2) представления о животном и растительном мире, их значении в жизни человека: интерес к объектам живой природы; расширение представлений о животном и растительном мире (растения, животные, их виды, понятия «полезные» - «вредные», «дикие» - «домашние» и другие); опыт </w:t>
            </w:r>
            <w:r w:rsidRPr="00B70FA2">
              <w:rPr>
                <w:rFonts w:eastAsia="Times New Roman"/>
                <w:sz w:val="24"/>
                <w:szCs w:val="24"/>
              </w:rPr>
              <w:lastRenderedPageBreak/>
              <w:t xml:space="preserve">заботливого и бережного отношения к растениям и животным, ухода за ними; умение соблюдать правила безопасного поведения в природе (в лесу, у реки и другое). 3) элементарные представления о течении времени: умение различать части суток, дни недели, месяцы; соотнесение месяцев с временем года; представления о течении времени: смена событий дня, суток, в течение недели, месяца и т.д. Человек: 1) представление о себе как «Я», осознание общности и различий «Я» от других: соотнесение себя со своим именем, своим изображением на фотографии, отражением в зеркале; представления о собственном теле; отнесение себя к определенному полу; умение определять «моё» и «не моё», осознавать и выражать свои интересы, желания; умение сообщать общие сведения о себе: имя, фамилия, возраст, пол, место жительства, интересы; представления о возрастных изменениях человека, адекватное отношение к своим возрастным изменениям. 2) умение решать каждодневные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одеваться и раздеваться и другое; умение сообщать о своих потребностях и желаниях.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умение определять свое самочувствие (как хорошее или плохое), показывать или сообщать о болезненных ощущениях взрослому; умение соблюдать гигиенические правила в соответствии с режимом дня (чистка зубов утром и вечером, мытье рук перед едой и после посещения туалета), умение следить за своим внешним видом. 4) представления о своей семье, взаимоотношениях в семье: представления о членах семьи, родственных отношениях в семье и своей </w:t>
            </w:r>
            <w:r w:rsidRPr="00B70FA2">
              <w:rPr>
                <w:rFonts w:eastAsia="Times New Roman"/>
                <w:sz w:val="24"/>
                <w:szCs w:val="24"/>
              </w:rPr>
              <w:lastRenderedPageBreak/>
              <w:t xml:space="preserve">социальной роли, обязанностях членов семьи, бытовой и досуговой деятельности семьи. Домоводство: 1) 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и другое; умение соблюдать технологические процессы в хозяйственно-бытовой деятельности: стирка, уборка, работа на кухне и другое;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 Окружающий социальный мир: 1) представления о мире, созданном руками человека: интерес к объектам, созданным человеком; представления о доме, школе, расположенных в них и рядом объектах (мебель, оборудование, одежда, посуда, игровая площадка и другое), транспорте и т.д.; умение соблюдать элементарные правила безопасности поведения в доме, на улице, в транспорте, в общественных местах. 2) представления об окружающих людях: овладение первоначальными представлениями о социальной жизни, профессиональных и социальных ролях людей: представления о деятельности и профессиях людей, окружающих ребенка (учитель, повар, врач, водитель и т.д.); представления о социальных ролях людей (пассажир, пешеход, покупатель и т.д.),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 3) развитие межличностных и групповых отношений: представление о дружбе, </w:t>
            </w:r>
            <w:r w:rsidRPr="00B70FA2">
              <w:rPr>
                <w:rFonts w:eastAsia="Times New Roman"/>
                <w:sz w:val="24"/>
                <w:szCs w:val="24"/>
              </w:rPr>
              <w:lastRenderedPageBreak/>
              <w:t>товарищах, сверстниках: умение находить друзей на основе личных симпатий: умение строить отношения на основе поддержки и взаимопомощи, умение сопереживать, сочувствовать, проявлять внимание; умение взаимодействовать в группе в процессе учебной, игровой, других видах доступной деятельности; умение организовывать свободное время с учетом своих и совместных интересов. 4) 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 5) представления об обязанностях и правах ребенка: представления о праве на жизнь, на образование, на труд, на неприкосновенность личности и достоинства и другое; представления об обязанностях обучающегося, сына (дочери), внука (внучки), гражданина и другое. 6) представление о стране проживания - России: представление о стране, народе, столице, больших и малых городах, месте проживания; представление о государственной символике (флаг, герб, гимн); представление о значимых исторических событиях и выдающихся людях России.</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Естествознание Мир природы и человека 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 2) знания простейших взаимосвязей и взаимозависимостей между миром живой и неживой природы и умение их устанавливать; 3) владение доступными способами изучения природных явлений, процессов и некоторых социальных объектов. Природоведение 1) знания о природе, взаимосвязи между деятельностью человека и происходящими изменениями в окружающей природной </w:t>
            </w:r>
            <w:r w:rsidRPr="00B70FA2">
              <w:rPr>
                <w:rFonts w:eastAsia="Times New Roman"/>
                <w:sz w:val="24"/>
                <w:szCs w:val="24"/>
              </w:rPr>
              <w:lastRenderedPageBreak/>
              <w:t>среде; 2) использование усвоенных знаний и умений в повседневной жизни для решения практико-ориентированных задач; 3) развитие активности, любознательности и разумной предприимчивости во взаимодействии с миром природы. География 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 Биология 1) начальные представления о единстве растительного и животного миров, мира человека; 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 3) знания о строении тела человека; формирование элементарных навыков, способствующих укреплению здоровья человека.</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 xml:space="preserve">Человек и общество Основы социальной жизни 1) навыки самообслуживания и ведения домашнего хозяйства, необходимые в повседневной жизни; 2) знание названий, назначения и особенностей функционирования организаций, учреждений и предприятий социальной направленности; 3) умения обращаться в различные организации и учреждения социальной направленности для решения практических жизненно важных задач; Мир истории 1) знание и понимание некоторых исторических терминов; 2) элементарные представления об истории развития предметного мира (мира вещей); 3) элементарные представления об истории развития человеческого общества. История Отечества 1) первоначальные </w:t>
            </w:r>
            <w:r w:rsidRPr="00B70FA2">
              <w:rPr>
                <w:rFonts w:eastAsia="Times New Roman"/>
                <w:sz w:val="24"/>
                <w:szCs w:val="24"/>
              </w:rPr>
              <w:lastRenderedPageBreak/>
              <w:t>представления об историческом прошлом и настоящем России; 2) умение получать и историческую информацию из разных источников и использовать ее для решения различных задач. Обществоведение 1) понимание значения обществоведческих и правовых знаний в жизни человека и общества; 2) формирование обществоведческих представлений и понятий, отражающих особенности изучаемого материала; 3) умение изучать и систематизировать информацию из различных источников; 4) расширение опыта оценочной деятельности на основе осмысления заданий, учебных и жизненных ситуаций, документальных материалов. Этика 1) первоначальные этические представления; 2) определение собственного отношения к некоторым поступкам людей; их элементарная оценка.</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Не предусматривается</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Искусство Музыка 1) владение элементами музыкальной культуры, интерес к музыкальному искусству и музыкальной деятельности, элементарные эстетические суждения; 2) элементарный опыт музыкальной деятельности. 4.5.2. Рисование 1) элементарные эстетические представления и оценочные суждения о произведениях искусства; 2) овладение практическими изобразительными умениями и навыками, используемыми в разных видах рисования; 3) практические умения самовыражения средствами рисования.</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Искусство Музыка и движение 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интерес к различным видам музыкальной деятельности (слушание, пение, движение под музыку, игра на музыкальных инструментах); умение слушать музыку и выполнять простейшие танцевальные движения; освоение приемов игры на музыкальных инструментах, сопровождение мелодии игрой на музыкальных инструментах; умение узнавать знакомые песни, подпевать их, петь в хоре. 2) готовность к участию в совместных музыкальных мероприятиях: умение проявлять адекватные эмоциональные реакции от совместной и самостоятельной музыкальной деятельности; стремление к совместной и самостоятельной музыкальной деятельности; умение использовать полученные навыки для участия в представлениях, концертах, спектаклях. </w:t>
            </w:r>
            <w:r w:rsidRPr="00B70FA2">
              <w:rPr>
                <w:rFonts w:eastAsia="Times New Roman"/>
                <w:sz w:val="24"/>
                <w:szCs w:val="24"/>
              </w:rPr>
              <w:lastRenderedPageBreak/>
              <w:t>Изобразительная деятельность (рисование, лепка, аппликация) 1) освоение доступных средств изобразительной деятельности и их использование в повседневной жизни: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 умение использовать различные изобразительные технологии в процессе рисования, лепки, аппликации. 2) способность к совместной и самостоятельной изобразительной деятельности: положительные эмоциональные реакции (удовольствие, радость) в процессе 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 3) 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Физическая культура Физическая культура (Адаптивная физическая культура) 1) овладение умениями организовывать здоровьесберегающую жизнедеятельность (режим дня утренняя зарядка, оздоровительные мероприятия, подвижные игры); 2) первоначальные представления о значении физической культуры для физического развития, повышения работоспособности; 3) вовлечение в систематические занятия физической культурой и доступными видами спорта; 4) умения оценивать свое физическое состояние, величину физических нагрузок.</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Физическая культура Адаптивная физкультура 1) восприятие собственного тела, осознание своих физических возможностей и ограничений: освоение доступных способов контроля над функциями собственного тела: сидеть, стоять, передвигаться (в том числе с использованием технических средств); освоение двигательных навыков, координации, последовательности движений; совершенствование физических качеств: ловкости, силы, быстроты, выносливости; умение радоваться успехам: выше прыгнул, быстрее пробежал и другое. 2) соотнесение самочувствия с настроением, собственной активностью, самостоятельностью и независимостью: умение определять свое самочувствие в связи с физической нагрузкой: усталость, </w:t>
            </w:r>
            <w:r w:rsidRPr="00B70FA2">
              <w:rPr>
                <w:rFonts w:eastAsia="Times New Roman"/>
                <w:sz w:val="24"/>
                <w:szCs w:val="24"/>
              </w:rPr>
              <w:lastRenderedPageBreak/>
              <w:t>болевые ощущения и другое; повышение уровня самостоятельности в освоении и совершенствовании двигательных умений. 3) освоение доступных видов физкультурно-спортивной деятельности: езды на велосипеде, ходьбы на лыжах, спортивных игр, туризма, плавания: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 умение ездить на велосипеде, кататься на санках, ходить на лыжах, плавать, играть в подвижные игры и другое.</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Технологии Ручной труд 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 2) владение некоторьми технологическими приемами ручной обработки материалов; 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4) использование приобретенных знаний и умений для решения практических задач. Профильный труд 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 2) знание правил поведения в ситуациях профессиональной деятельности и продуктивность межличностного взаимодействия в процессе реализации задания; 3) знание технологической карты и умение следовать ей при выполнении заданий; 4) знание правил техники безопасности и их применение в учебных и жизненных ситуациях.</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Технологии Профильный труд 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 умение выполнять отдельные и комплексные элементы трудовых операций, несложные виды работ, применяемые в сферах производства и обслуживания; умение использовать в трудовой деятельности различные инструменты, материалы; соблюдать необходимые правила техники безопасности; 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 умение выполнять работу качественно, в установленный промежуток времени, оценивать результаты своего труда. 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 </w:t>
            </w:r>
            <w:r w:rsidRPr="00B70FA2">
              <w:rPr>
                <w:rFonts w:eastAsia="Times New Roman"/>
                <w:sz w:val="24"/>
                <w:szCs w:val="24"/>
              </w:rPr>
              <w:lastRenderedPageBreak/>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F16204" w:rsidRPr="00B70FA2" w:rsidTr="00CC724B">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lastRenderedPageBreak/>
              <w:t>Итоговая аттестация осуществляется организацией по завершению реализации АООП в форме двух испытаний;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w:t>
            </w:r>
          </w:p>
        </w:tc>
        <w:tc>
          <w:tcPr>
            <w:tcW w:w="0" w:type="auto"/>
            <w:hideMark/>
          </w:tcPr>
          <w:p w:rsidR="00F16204" w:rsidRPr="00B70FA2" w:rsidRDefault="00F16204" w:rsidP="00CC724B">
            <w:pPr>
              <w:spacing w:after="0" w:line="240" w:lineRule="auto"/>
              <w:rPr>
                <w:rFonts w:eastAsia="Times New Roman"/>
                <w:sz w:val="24"/>
                <w:szCs w:val="24"/>
              </w:rPr>
            </w:pPr>
            <w:r w:rsidRPr="00B70FA2">
              <w:rPr>
                <w:rFonts w:eastAsia="Times New Roman"/>
                <w:sz w:val="24"/>
                <w:szCs w:val="24"/>
              </w:rPr>
              <w:t xml:space="preserve">Итоговая оценка качества освоения обучающимися АООП осуществляется организацией. 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 Система оценки результатов включает целостную характеристику освоения обучающимся СИПР, отражающую взаимодействие следующих компонентов: что обучающийся знает и умеет на конец учебного периода, что из полученных знаний и умений он применяет на практике, насколько активно, адекватно и самостоятельно он их применяет. 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 При оценке результативности обучения должны учитываться следующие факторы и проявления: - особенности психического, неврологического и соматического состояния каждого обучающегося; -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 -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w:t>
            </w:r>
            <w:r w:rsidRPr="00B70FA2">
              <w:rPr>
                <w:rFonts w:eastAsia="Times New Roman"/>
                <w:sz w:val="24"/>
                <w:szCs w:val="24"/>
              </w:rPr>
              <w:lastRenderedPageBreak/>
              <w:t xml:space="preserve">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 -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Итоги освоения отраженного в СИПР содержания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Для оценки результатов освоения СИПР и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w:t>
            </w:r>
            <w:r w:rsidRPr="00B70FA2">
              <w:rPr>
                <w:rFonts w:eastAsia="Times New Roman"/>
                <w:sz w:val="24"/>
                <w:szCs w:val="24"/>
              </w:rPr>
              <w:lastRenderedPageBreak/>
              <w:t>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lastRenderedPageBreak/>
        <w:t>* Пункт 19.8 раздела III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Пункт 25 раздела IV ФГОС НОО.</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 Навыки пользования средствами альтернативной коммуникации формируются в рамках коррекционного курса «Альтернативная коммуникация».</w:t>
      </w:r>
    </w:p>
    <w:p w:rsidR="00F16204" w:rsidRPr="00B70FA2" w:rsidRDefault="00F16204" w:rsidP="00F16204">
      <w:pPr>
        <w:spacing w:after="255" w:line="300" w:lineRule="atLeast"/>
        <w:outlineLvl w:val="1"/>
        <w:rPr>
          <w:rFonts w:eastAsia="Times New Roman"/>
          <w:b/>
          <w:bCs/>
          <w:color w:val="4D4D4D"/>
          <w:sz w:val="24"/>
          <w:szCs w:val="24"/>
        </w:rPr>
      </w:pPr>
      <w:bookmarkStart w:id="2" w:name="review"/>
      <w:bookmarkEnd w:id="2"/>
      <w:r w:rsidRPr="00B70FA2">
        <w:rPr>
          <w:rFonts w:eastAsia="Times New Roman"/>
          <w:b/>
          <w:bCs/>
          <w:color w:val="4D4D4D"/>
          <w:sz w:val="24"/>
          <w:szCs w:val="24"/>
        </w:rPr>
        <w:t>Обзор документа</w:t>
      </w:r>
    </w:p>
    <w:p w:rsidR="00F16204" w:rsidRPr="00B70FA2" w:rsidRDefault="00DF5A0D" w:rsidP="00F16204">
      <w:pPr>
        <w:spacing w:before="255" w:after="255" w:line="240" w:lineRule="auto"/>
        <w:rPr>
          <w:rFonts w:eastAsia="Times New Roman"/>
          <w:sz w:val="24"/>
          <w:szCs w:val="24"/>
        </w:rPr>
      </w:pPr>
      <w:r>
        <w:rPr>
          <w:rFonts w:eastAsia="Times New Roman"/>
          <w:sz w:val="24"/>
          <w:szCs w:val="24"/>
        </w:rPr>
        <w:pict>
          <v:rect id="_x0000_i1025" style="width:0;height:.75pt" o:hrstd="t" o:hrnoshade="t" o:hr="t" fillcolor="black" stroked="f"/>
        </w:pic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Утвержден федеральный государственный образовательный стандарт образования обучающихся с умственной отсталостью (интеллектуальными нарушениями).</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Он касается обучающихся с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АООП разрабатывается на основе стандарта с учетом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Стандарт применяется к правоотношениям, возникшим с 01.09.2016.</w:t>
      </w:r>
    </w:p>
    <w:p w:rsidR="00F16204" w:rsidRPr="00B70FA2" w:rsidRDefault="00F16204" w:rsidP="00F16204">
      <w:pPr>
        <w:spacing w:after="255" w:line="240" w:lineRule="auto"/>
        <w:rPr>
          <w:rFonts w:eastAsia="Times New Roman"/>
          <w:sz w:val="24"/>
          <w:szCs w:val="24"/>
        </w:rPr>
      </w:pPr>
      <w:r w:rsidRPr="00B70FA2">
        <w:rPr>
          <w:rFonts w:eastAsia="Times New Roman"/>
          <w:sz w:val="24"/>
          <w:szCs w:val="24"/>
        </w:rPr>
        <w:t>Лица, зачисленные до 01.09.2016 для обучения по адаптированным образовательным программам, обучаются по ним до завершения обучения.</w:t>
      </w:r>
    </w:p>
    <w:p w:rsidR="00F16204" w:rsidRPr="00B70FA2" w:rsidRDefault="00F16204" w:rsidP="00F16204">
      <w:pPr>
        <w:rPr>
          <w:sz w:val="24"/>
          <w:szCs w:val="24"/>
        </w:rPr>
      </w:pPr>
      <w:r w:rsidRPr="00B70FA2">
        <w:rPr>
          <w:rFonts w:eastAsia="Times New Roman"/>
          <w:sz w:val="24"/>
          <w:szCs w:val="24"/>
        </w:rPr>
        <w:br/>
      </w:r>
      <w:r w:rsidRPr="00B70FA2">
        <w:rPr>
          <w:rFonts w:eastAsia="Times New Roman"/>
          <w:sz w:val="24"/>
          <w:szCs w:val="24"/>
        </w:rPr>
        <w:br/>
      </w:r>
    </w:p>
    <w:p w:rsidR="00765F0D" w:rsidRDefault="00765F0D"/>
    <w:sectPr w:rsidR="00765F0D" w:rsidSect="00545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204"/>
    <w:rsid w:val="00765F0D"/>
    <w:rsid w:val="00DF5A0D"/>
    <w:rsid w:val="00F1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0760670/" TargetMode="External"/><Relationship Id="rId18" Type="http://schemas.openxmlformats.org/officeDocument/2006/relationships/hyperlink" Target="http://www.garant.ru/products/ipo/prime/doc/70760670/" TargetMode="External"/><Relationship Id="rId26" Type="http://schemas.openxmlformats.org/officeDocument/2006/relationships/hyperlink" Target="http://www.garant.ru/products/ipo/prime/doc/70760670/" TargetMode="External"/><Relationship Id="rId39" Type="http://schemas.openxmlformats.org/officeDocument/2006/relationships/hyperlink" Target="http://www.garant.ru/products/ipo/prime/doc/70760670/" TargetMode="External"/><Relationship Id="rId21" Type="http://schemas.openxmlformats.org/officeDocument/2006/relationships/hyperlink" Target="http://www.garant.ru/products/ipo/prime/doc/70760670/" TargetMode="External"/><Relationship Id="rId34" Type="http://schemas.openxmlformats.org/officeDocument/2006/relationships/hyperlink" Target="http://www.garant.ru/products/ipo/prime/doc/70760670/" TargetMode="External"/><Relationship Id="rId42" Type="http://schemas.openxmlformats.org/officeDocument/2006/relationships/hyperlink" Target="http://www.garant.ru/products/ipo/prime/doc/70760670/" TargetMode="External"/><Relationship Id="rId7" Type="http://schemas.openxmlformats.org/officeDocument/2006/relationships/hyperlink" Target="http://www.garant.ru/products/ipo/prime/doc/70760670/" TargetMode="External"/><Relationship Id="rId2" Type="http://schemas.microsoft.com/office/2007/relationships/stylesWithEffects" Target="stylesWithEffects.xml"/><Relationship Id="rId16" Type="http://schemas.openxmlformats.org/officeDocument/2006/relationships/hyperlink" Target="http://www.garant.ru/products/ipo/prime/doc/70760670/" TargetMode="External"/><Relationship Id="rId29" Type="http://schemas.openxmlformats.org/officeDocument/2006/relationships/hyperlink" Target="http://www.garant.ru/products/ipo/prime/doc/70760670/" TargetMode="External"/><Relationship Id="rId1" Type="http://schemas.openxmlformats.org/officeDocument/2006/relationships/styles" Target="styles.xml"/><Relationship Id="rId6" Type="http://schemas.openxmlformats.org/officeDocument/2006/relationships/hyperlink" Target="http://www.garant.ru/products/ipo/prime/doc/70760670/" TargetMode="External"/><Relationship Id="rId11" Type="http://schemas.openxmlformats.org/officeDocument/2006/relationships/hyperlink" Target="http://www.garant.ru/products/ipo/prime/doc/70760670/" TargetMode="External"/><Relationship Id="rId24" Type="http://schemas.openxmlformats.org/officeDocument/2006/relationships/hyperlink" Target="http://www.garant.ru/products/ipo/prime/doc/70760670/" TargetMode="External"/><Relationship Id="rId32" Type="http://schemas.openxmlformats.org/officeDocument/2006/relationships/hyperlink" Target="http://www.garant.ru/products/ipo/prime/doc/70760670/" TargetMode="External"/><Relationship Id="rId37" Type="http://schemas.openxmlformats.org/officeDocument/2006/relationships/hyperlink" Target="http://www.garant.ru/products/ipo/prime/doc/70760670/" TargetMode="External"/><Relationship Id="rId40" Type="http://schemas.openxmlformats.org/officeDocument/2006/relationships/hyperlink" Target="http://www.garant.ru/products/ipo/prime/doc/70760670/" TargetMode="External"/><Relationship Id="rId45" Type="http://schemas.openxmlformats.org/officeDocument/2006/relationships/fontTable" Target="fontTable.xml"/><Relationship Id="rId5" Type="http://schemas.openxmlformats.org/officeDocument/2006/relationships/hyperlink" Target="http://www.garant.ru/products/ipo/prime/doc/70760670/" TargetMode="External"/><Relationship Id="rId15" Type="http://schemas.openxmlformats.org/officeDocument/2006/relationships/hyperlink" Target="http://www.garant.ru/products/ipo/prime/doc/70760670/" TargetMode="External"/><Relationship Id="rId23" Type="http://schemas.openxmlformats.org/officeDocument/2006/relationships/hyperlink" Target="http://www.garant.ru/products/ipo/prime/doc/70760670/" TargetMode="External"/><Relationship Id="rId28" Type="http://schemas.openxmlformats.org/officeDocument/2006/relationships/hyperlink" Target="http://www.garant.ru/products/ipo/prime/doc/70760670/" TargetMode="External"/><Relationship Id="rId36" Type="http://schemas.openxmlformats.org/officeDocument/2006/relationships/hyperlink" Target="http://www.garant.ru/products/ipo/prime/doc/70760670/" TargetMode="External"/><Relationship Id="rId10" Type="http://schemas.openxmlformats.org/officeDocument/2006/relationships/hyperlink" Target="http://www.garant.ru/products/ipo/prime/doc/70760670/" TargetMode="External"/><Relationship Id="rId19" Type="http://schemas.openxmlformats.org/officeDocument/2006/relationships/hyperlink" Target="http://www.garant.ru/products/ipo/prime/doc/70760670/" TargetMode="External"/><Relationship Id="rId31" Type="http://schemas.openxmlformats.org/officeDocument/2006/relationships/hyperlink" Target="http://www.garant.ru/products/ipo/prime/doc/70760670/" TargetMode="External"/><Relationship Id="rId44" Type="http://schemas.openxmlformats.org/officeDocument/2006/relationships/hyperlink" Target="http://www.garant.ru/products/ipo/prime/doc/70760670/" TargetMode="External"/><Relationship Id="rId4" Type="http://schemas.openxmlformats.org/officeDocument/2006/relationships/webSettings" Target="webSettings.xml"/><Relationship Id="rId9" Type="http://schemas.openxmlformats.org/officeDocument/2006/relationships/hyperlink" Target="http://www.garant.ru/products/ipo/prime/doc/70760670/" TargetMode="External"/><Relationship Id="rId14" Type="http://schemas.openxmlformats.org/officeDocument/2006/relationships/hyperlink" Target="http://www.garant.ru/products/ipo/prime/doc/70760670/" TargetMode="External"/><Relationship Id="rId22" Type="http://schemas.openxmlformats.org/officeDocument/2006/relationships/hyperlink" Target="http://www.garant.ru/products/ipo/prime/doc/70760670/" TargetMode="External"/><Relationship Id="rId27" Type="http://schemas.openxmlformats.org/officeDocument/2006/relationships/hyperlink" Target="http://www.garant.ru/products/ipo/prime/doc/70760670/" TargetMode="External"/><Relationship Id="rId30" Type="http://schemas.openxmlformats.org/officeDocument/2006/relationships/hyperlink" Target="http://www.garant.ru/products/ipo/prime/doc/70760670/" TargetMode="External"/><Relationship Id="rId35" Type="http://schemas.openxmlformats.org/officeDocument/2006/relationships/hyperlink" Target="http://www.garant.ru/products/ipo/prime/doc/70760670/" TargetMode="External"/><Relationship Id="rId43" Type="http://schemas.openxmlformats.org/officeDocument/2006/relationships/hyperlink" Target="http://www.garant.ru/products/ipo/prime/doc/70760670/" TargetMode="External"/><Relationship Id="rId8" Type="http://schemas.openxmlformats.org/officeDocument/2006/relationships/hyperlink" Target="http://www.garant.ru/products/ipo/prime/doc/70760670/" TargetMode="External"/><Relationship Id="rId3" Type="http://schemas.openxmlformats.org/officeDocument/2006/relationships/settings" Target="settings.xml"/><Relationship Id="rId12" Type="http://schemas.openxmlformats.org/officeDocument/2006/relationships/hyperlink" Target="http://www.garant.ru/products/ipo/prime/doc/70760670/" TargetMode="External"/><Relationship Id="rId17" Type="http://schemas.openxmlformats.org/officeDocument/2006/relationships/hyperlink" Target="http://www.garant.ru/products/ipo/prime/doc/70760670/" TargetMode="External"/><Relationship Id="rId25" Type="http://schemas.openxmlformats.org/officeDocument/2006/relationships/hyperlink" Target="http://www.garant.ru/products/ipo/prime/doc/70760670/" TargetMode="External"/><Relationship Id="rId33" Type="http://schemas.openxmlformats.org/officeDocument/2006/relationships/hyperlink" Target="http://www.garant.ru/products/ipo/prime/doc/70760670/" TargetMode="External"/><Relationship Id="rId38" Type="http://schemas.openxmlformats.org/officeDocument/2006/relationships/hyperlink" Target="http://www.garant.ru/products/ipo/prime/doc/70760670/" TargetMode="External"/><Relationship Id="rId46" Type="http://schemas.openxmlformats.org/officeDocument/2006/relationships/theme" Target="theme/theme1.xml"/><Relationship Id="rId20" Type="http://schemas.openxmlformats.org/officeDocument/2006/relationships/hyperlink" Target="http://www.garant.ru/products/ipo/prime/doc/70760670/" TargetMode="External"/><Relationship Id="rId41" Type="http://schemas.openxmlformats.org/officeDocument/2006/relationships/hyperlink" Target="http://www.garant.ru/products/ipo/prime/doc/70760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20075</Words>
  <Characters>114434</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2021-12-08T12:47:00Z</dcterms:created>
  <dcterms:modified xsi:type="dcterms:W3CDTF">2021-12-08T12:47:00Z</dcterms:modified>
</cp:coreProperties>
</file>