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204" w:rsidRPr="00B70FA2" w:rsidRDefault="00F16204" w:rsidP="00F16204">
      <w:pPr>
        <w:spacing w:after="255" w:line="300" w:lineRule="atLeast"/>
        <w:outlineLvl w:val="1"/>
        <w:rPr>
          <w:rFonts w:eastAsia="Times New Roman"/>
          <w:b/>
          <w:bCs/>
          <w:color w:val="4D4D4D"/>
          <w:sz w:val="44"/>
          <w:szCs w:val="44"/>
        </w:rPr>
      </w:pPr>
      <w:bookmarkStart w:id="0" w:name="_GoBack"/>
      <w:bookmarkEnd w:id="0"/>
      <w:r w:rsidRPr="00B70FA2">
        <w:rPr>
          <w:rFonts w:eastAsia="Times New Roman"/>
          <w:b/>
          <w:bCs/>
          <w:color w:val="4D4D4D"/>
          <w:sz w:val="44"/>
          <w:szCs w:val="44"/>
        </w:rPr>
        <w:t>Приказ Министерства образования и 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F16204" w:rsidRPr="00B70FA2" w:rsidRDefault="00F16204" w:rsidP="00F16204">
      <w:pPr>
        <w:spacing w:after="180" w:line="240" w:lineRule="auto"/>
        <w:rPr>
          <w:rFonts w:eastAsia="Times New Roman"/>
          <w:sz w:val="24"/>
          <w:szCs w:val="24"/>
        </w:rPr>
      </w:pPr>
      <w:r w:rsidRPr="00B70FA2">
        <w:rPr>
          <w:rFonts w:eastAsia="Times New Roman"/>
          <w:sz w:val="24"/>
          <w:szCs w:val="24"/>
        </w:rPr>
        <w:t>13 февраля 2015</w:t>
      </w:r>
    </w:p>
    <w:p w:rsidR="00F16204" w:rsidRPr="00B70FA2" w:rsidRDefault="00F16204" w:rsidP="00F16204">
      <w:pPr>
        <w:spacing w:after="255" w:line="240" w:lineRule="auto"/>
        <w:rPr>
          <w:rFonts w:eastAsia="Times New Roman"/>
          <w:sz w:val="24"/>
          <w:szCs w:val="24"/>
        </w:rPr>
      </w:pPr>
      <w:bookmarkStart w:id="1" w:name="0"/>
      <w:bookmarkEnd w:id="1"/>
      <w:r w:rsidRPr="00B70FA2">
        <w:rPr>
          <w:rFonts w:eastAsia="Times New Roman"/>
          <w:sz w:val="24"/>
          <w:szCs w:val="24"/>
        </w:rPr>
        <w:t>В соответствии с частью 6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 Утвердить прилагаемый </w:t>
      </w:r>
      <w:hyperlink r:id="rId5" w:anchor="1000" w:history="1">
        <w:r w:rsidRPr="00B70FA2">
          <w:rPr>
            <w:rFonts w:eastAsia="Times New Roman"/>
            <w:color w:val="2060A4"/>
            <w:sz w:val="24"/>
            <w:szCs w:val="24"/>
            <w:u w:val="single"/>
          </w:rPr>
          <w:t>федеральный государственный образовательный стандарт</w:t>
        </w:r>
      </w:hyperlink>
      <w:r w:rsidRPr="00B70FA2">
        <w:rPr>
          <w:rFonts w:eastAsia="Times New Roman"/>
          <w:sz w:val="24"/>
          <w:szCs w:val="24"/>
        </w:rPr>
        <w:t> образования обучающихся с умственной отсталостью (интеллектуальными нарушениями) (далее - Стандарт).</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 Установить, что:</w:t>
      </w:r>
    </w:p>
    <w:p w:rsidR="00F16204" w:rsidRPr="00B70FA2" w:rsidRDefault="00DF5A0D" w:rsidP="00F16204">
      <w:pPr>
        <w:spacing w:after="255" w:line="240" w:lineRule="auto"/>
        <w:rPr>
          <w:rFonts w:eastAsia="Times New Roman"/>
          <w:sz w:val="24"/>
          <w:szCs w:val="24"/>
        </w:rPr>
      </w:pPr>
      <w:hyperlink r:id="rId6" w:anchor="1000" w:history="1">
        <w:r w:rsidR="00F16204" w:rsidRPr="00B70FA2">
          <w:rPr>
            <w:rFonts w:eastAsia="Times New Roman"/>
            <w:color w:val="2060A4"/>
            <w:sz w:val="24"/>
            <w:szCs w:val="24"/>
            <w:u w:val="single"/>
          </w:rPr>
          <w:t>Стандарт</w:t>
        </w:r>
      </w:hyperlink>
      <w:r w:rsidR="00F16204" w:rsidRPr="00B70FA2">
        <w:rPr>
          <w:rFonts w:eastAsia="Times New Roman"/>
          <w:sz w:val="24"/>
          <w:szCs w:val="24"/>
        </w:rPr>
        <w:t> применяется к правоотношениям, возникшим с 1 сентября 2016 года;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tbl>
      <w:tblPr>
        <w:tblW w:w="0" w:type="auto"/>
        <w:tblCellMar>
          <w:top w:w="15" w:type="dxa"/>
          <w:left w:w="15" w:type="dxa"/>
          <w:bottom w:w="15" w:type="dxa"/>
          <w:right w:w="15" w:type="dxa"/>
        </w:tblCellMar>
        <w:tblLook w:val="04A0" w:firstRow="1" w:lastRow="0" w:firstColumn="1" w:lastColumn="0" w:noHBand="0" w:noVBand="1"/>
      </w:tblPr>
      <w:tblGrid>
        <w:gridCol w:w="1367"/>
        <w:gridCol w:w="1367"/>
      </w:tblGrid>
      <w:tr w:rsidR="00F16204" w:rsidRPr="00B70FA2" w:rsidTr="00CC724B">
        <w:tc>
          <w:tcPr>
            <w:tcW w:w="2500" w:type="pct"/>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Министр</w:t>
            </w:r>
          </w:p>
        </w:tc>
        <w:tc>
          <w:tcPr>
            <w:tcW w:w="2500" w:type="pct"/>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Д.В. Ливанов</w:t>
            </w:r>
          </w:p>
        </w:tc>
      </w:tr>
    </w:tbl>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Зарегистрировано в Минюсте РФ 3 февраля 2015 г.</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Регистрационный № 35850</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Приложение</w:t>
      </w:r>
    </w:p>
    <w:p w:rsidR="00F16204" w:rsidRPr="00B70FA2" w:rsidRDefault="00F16204" w:rsidP="00F16204">
      <w:pPr>
        <w:spacing w:after="255" w:line="270" w:lineRule="atLeast"/>
        <w:outlineLvl w:val="2"/>
        <w:rPr>
          <w:rFonts w:eastAsia="Times New Roman"/>
          <w:b/>
          <w:bCs/>
          <w:color w:val="333333"/>
          <w:sz w:val="24"/>
          <w:szCs w:val="24"/>
        </w:rPr>
      </w:pPr>
      <w:r w:rsidRPr="00B70FA2">
        <w:rPr>
          <w:rFonts w:eastAsia="Times New Roman"/>
          <w:b/>
          <w:bCs/>
          <w:color w:val="333333"/>
          <w:sz w:val="24"/>
          <w:szCs w:val="24"/>
        </w:rPr>
        <w:t>Федеральный государственный образовательный стандарт</w:t>
      </w:r>
      <w:r w:rsidRPr="00B70FA2">
        <w:rPr>
          <w:rFonts w:eastAsia="Times New Roman"/>
          <w:b/>
          <w:bCs/>
          <w:color w:val="333333"/>
          <w:sz w:val="24"/>
          <w:szCs w:val="24"/>
        </w:rPr>
        <w:br/>
        <w:t>образования обучающихся с умственной отсталостью (интеллектуальными нарушениями)</w:t>
      </w:r>
      <w:r w:rsidRPr="00B70FA2">
        <w:rPr>
          <w:rFonts w:eastAsia="Times New Roman"/>
          <w:b/>
          <w:bCs/>
          <w:color w:val="333333"/>
          <w:sz w:val="24"/>
          <w:szCs w:val="24"/>
        </w:rPr>
        <w:br/>
        <w:t>(утв. </w:t>
      </w:r>
      <w:hyperlink r:id="rId7" w:anchor="0" w:history="1">
        <w:r w:rsidRPr="00B70FA2">
          <w:rPr>
            <w:rFonts w:eastAsia="Times New Roman"/>
            <w:b/>
            <w:bCs/>
            <w:color w:val="2060A4"/>
            <w:sz w:val="24"/>
            <w:szCs w:val="24"/>
            <w:u w:val="single"/>
          </w:rPr>
          <w:t>приказом</w:t>
        </w:r>
      </w:hyperlink>
      <w:r w:rsidRPr="00B70FA2">
        <w:rPr>
          <w:rFonts w:eastAsia="Times New Roman"/>
          <w:b/>
          <w:bCs/>
          <w:color w:val="333333"/>
          <w:sz w:val="24"/>
          <w:szCs w:val="24"/>
        </w:rPr>
        <w:t> Министерства образования и науки РФ от 19 декабря 2014 г. № 1599)</w:t>
      </w:r>
    </w:p>
    <w:p w:rsidR="00F16204" w:rsidRPr="00B70FA2" w:rsidRDefault="00F16204" w:rsidP="00F16204">
      <w:pPr>
        <w:spacing w:after="255" w:line="270" w:lineRule="atLeast"/>
        <w:outlineLvl w:val="2"/>
        <w:rPr>
          <w:rFonts w:eastAsia="Times New Roman"/>
          <w:b/>
          <w:bCs/>
          <w:color w:val="333333"/>
          <w:sz w:val="24"/>
          <w:szCs w:val="24"/>
        </w:rPr>
      </w:pPr>
      <w:r w:rsidRPr="00B70FA2">
        <w:rPr>
          <w:rFonts w:eastAsia="Times New Roman"/>
          <w:b/>
          <w:bCs/>
          <w:color w:val="333333"/>
          <w:sz w:val="24"/>
          <w:szCs w:val="24"/>
        </w:rPr>
        <w:lastRenderedPageBreak/>
        <w:t>I. Общие положения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1.1 Федеральный государственный образовательный стандарт образования обучающихся с умственной отсталостью (интеллектуальными нарушениями) - (далее - Стандарт) представляет собой совокупность обязательных требований при реализации адаптированных основных общеобразовательных программ (далее - АООП) в организациях, осуществляющих образовательную деятельность (далее - организация).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Предметом регулирования Стандарта являются отношения в сфере образования следующих групп обучающихся с умственной отсталостью (интеллектуальными нарушениями):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АООП разрабатывается на основе Стандарта с учетом особенностей указанных групп обучающихся с умственной отсталостью (интеллектуальными нарушениями), их психофизического развития, индивидуальных возможностей и обеспечивает коррекцию нарушений развития и их социальную адаптацию.</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Положения настоящего Стандарта могут использоваться родителями (законными представителями) при получении обучающимися с умственной отсталостью (интеллектуальными нарушениями) образования в форме семейного образования, а также на дому или в медицинских организациях.</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1.2. Стандарт разработан на основе Конституции Российской Федерации</w:t>
      </w:r>
      <w:hyperlink r:id="rId8" w:anchor="10001" w:history="1">
        <w:r w:rsidRPr="00B70FA2">
          <w:rPr>
            <w:rFonts w:eastAsia="Times New Roman"/>
            <w:color w:val="2060A4"/>
            <w:sz w:val="24"/>
            <w:szCs w:val="24"/>
            <w:u w:val="single"/>
          </w:rPr>
          <w:t>*(1)</w:t>
        </w:r>
      </w:hyperlink>
      <w:r w:rsidRPr="00B70FA2">
        <w:rPr>
          <w:rFonts w:eastAsia="Times New Roman"/>
          <w:sz w:val="24"/>
          <w:szCs w:val="24"/>
        </w:rPr>
        <w:t> и законодательства Российской Федерации с учетом Конвенции ООН о правах ребенка</w:t>
      </w:r>
      <w:hyperlink r:id="rId9" w:anchor="10002" w:history="1">
        <w:r w:rsidRPr="00B70FA2">
          <w:rPr>
            <w:rFonts w:eastAsia="Times New Roman"/>
            <w:color w:val="2060A4"/>
            <w:sz w:val="24"/>
            <w:szCs w:val="24"/>
            <w:u w:val="single"/>
          </w:rPr>
          <w:t>*(2)</w:t>
        </w:r>
      </w:hyperlink>
      <w:r w:rsidRPr="00B70FA2">
        <w:rPr>
          <w:rFonts w:eastAsia="Times New Roman"/>
          <w:sz w:val="24"/>
          <w:szCs w:val="24"/>
        </w:rPr>
        <w:t> и Конвенции ООН о правах инвалидов, региональных, национальных и этнокультурных потребностей народов Российской Федерации.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1.3 Стандарт включает в себя требования к</w:t>
      </w:r>
      <w:hyperlink r:id="rId10" w:anchor="10003" w:history="1">
        <w:r w:rsidRPr="00B70FA2">
          <w:rPr>
            <w:rFonts w:eastAsia="Times New Roman"/>
            <w:color w:val="2060A4"/>
            <w:sz w:val="24"/>
            <w:szCs w:val="24"/>
            <w:u w:val="single"/>
          </w:rPr>
          <w:t>*(3)</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 структуре АООП (в том числе к соотношению обязательной части и части, формируемой участниками образовательных отношений) и их объему;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 условиям реализации АООП, в том числе кадровым, финансовым, материально-техническим и иным условиям;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 результатам освоения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1.4 Стандарт учитывает их возрастные, типологические и индивидуальные особенности, особые образовательные потребности.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1.5 К особым образовательным потребностям, являющимся общими для всех обучающихся с умственной отсталостью (интеллектуальными нарушениями), относятся: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раннее получение специальной помощи средствами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научный, практико-ориентированный, действенный характер содержания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доступность содержания познавательных задач, реализуемых в процессе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удлинение сроков получения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систематическая актуализация сформированных у обучающихся знаний и умений;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специальное обучение их «переносу» с учетом изменяющихся условий учебных, познавательных, трудовых и других ситуаций;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стимуляция познавательной активности, формирование позитивного отношения к окружающему миру.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1.6. К особым образовательным потребностям, характерным для обучающихся с легкой степенью умственной отсталости (интеллектуальными нарушениями), относятся: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выделение пропедевтического периода в образовании, обеспечивающего преемственность между дошкольным и школьным этапами;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введение учебных предметов, способствующих формированию представлений о природных и социальных компонентах окружающего мира;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возможность обучения по программам профессиональной подготовки квалифицированных рабочих, служащих;</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психологическое сопровождение, оптимизирующее взаимодействие обучающегося с педагогами и другими обучающимися;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психологическое сопровождение, направленное на установление взаимодействия семьи и организации;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постепенное расширение образовательного пространства, выходящего за пределы организации.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1.7. Удовлетворение особых образовательных потребностей обучающихся с умеренной, тяжелой и глубокой умственной отсталостью (интеллектуальными нарушениями), тяжелыми и множественными нарушениями развития обеспечивается: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созданием оптимальных путей развития;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использованием специфических методов и средств обучения;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дифференцированным, «пошаговым» обучением;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обязательной индивидуализацией обучения;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формированием элементарных социально-бытовых навыков и навыков самообслуживания;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обеспечением присмотра и ухода за обучающимися;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дозированным расширением образовательного пространства внутри организации и за ее пределами;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организацией обучения в разновозрастных классах (группах);</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организацией взаимодействия специалистов, участвующих в обучении и воспитании обучающегося, и его семьи, обеспечивающей особую организацию всей жизни обучающегося (в условиях организации и дома).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1.8. Стандарт является основой объективной оценки качества образования обучающихся с умственной отсталостью (интеллектуальными нарушениями) и соответствия образовательной деятельности организации установленным требованиям.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1.9. Стандарт направлен на обеспечение: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равных возможностей получения качественного образования обучающимися с умственной отсталостью (интеллектуальными нарушениями) вне зависимости от места жительства, пола, национальности, языка, социального статуса, степени выражения ограничений здоровья, психофизиологических и других особенностей;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единства образовательного пространства Российской Федерации;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государственных гарантий качества образования на основе единства обязательных требований к условиям реализации АООП и результатам их освоения;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максимального расширения доступа обучающимся с умственной отсталостью (интеллектуальными нарушениями) к образованию, отвечающему их возможностям и особым образовательным потребностям;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вариативности содержания АООП, возможности ее формирования с учетом особых образовательных потребностей и способностей обучающихся (в соответствии с </w:t>
      </w:r>
      <w:hyperlink r:id="rId11"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духовно-нравственного развития обучающихся с умственной отсталостью (интеллектуальными нарушениями), формирования основ их гражданской идентичности как основного направления развития гражданского общества;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демократизации системы образования и деятельности организаций, в том числе через развитие форм государственно-общественного управления, расширения возможностей для реализации права выбора педагогическими работниками методик обучения и воспитания, методов оценки школьных достижений обучающихся с умственной отсталостью (интеллектуальными нарушениями), использования различных форм организации образовательной деятельности, развития культуры образовательной среды;</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разработки критериальной оценки результатов освоения АООП, деятельности педагогических работников, организаций, функционирования системы образования в целом;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создания условий для эффективной реализации и освоения обучающимися с умственной отсталостью (интеллектуальными нарушениями) АООП, в том числе условий для индивидуального развития всех обучающихся.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1.10. В основу Стандарта положены деятельностный и дифференцированный подходы, осуществление которых предполагает</w:t>
      </w:r>
      <w:hyperlink r:id="rId12" w:anchor="10004" w:history="1">
        <w:r w:rsidRPr="00B70FA2">
          <w:rPr>
            <w:rFonts w:eastAsia="Times New Roman"/>
            <w:color w:val="2060A4"/>
            <w:sz w:val="24"/>
            <w:szCs w:val="24"/>
            <w:u w:val="single"/>
          </w:rPr>
          <w:t>*(4)</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признание обучения как процесса организации речевой, познавательной и предметно-практической деятельности обучающихся с умственной отсталостью (интеллектуальными нарушениями), обеспечивающего овладение ими содержанием образования и являющегося основным средством достижения цели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признание того, что развитие личности обучающихся с умственной отсталостью (интеллектуальными нарушениями) зависит от характера организации доступной им деятельности, в первую очередь, учебной;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развитие личности обучающихся с умственной отсталостью (интеллектуальными нарушениями) в соответствии с требованиями современного общества, обеспечивающими возможность их успешной социализации и социальной адаптации;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разработку содержания и технологий образования обучающихся с умственной отсталостью (интеллектуальными нарушениями),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ориентацию на результаты образования как системообразующий компонент Стандарта, где общекультурное и личностное развитие обучающегося с умственной отсталостью (интеллектуальными нарушениями) составляет цель и основной результат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w:t>
      </w:r>
      <w:r w:rsidRPr="00B70FA2">
        <w:rPr>
          <w:rFonts w:eastAsia="Times New Roman"/>
          <w:sz w:val="24"/>
          <w:szCs w:val="24"/>
        </w:rPr>
        <w:lastRenderedPageBreak/>
        <w:t>соответствии с принятыми в семье и обществе духовно-нравственными и социокультурными ценностями;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разнообразие организационных форм образовательного процесса и индивидуального развития каждого обучающегося с умственной отсталостью (интеллектуальными нарушениями),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1.11. Стандарт является основой для: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разработки и реализации организацией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определения требований к условиям реализации АООП, в том числе на основе индивидуального учебного плана;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определения требований к результатам освоения обучающимися с умственной отсталостью (интеллектуальными нарушениями)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разработки нормативов финансового обеспечения реализации АООП, в том числе на основе индивидуального учебного плана, и нормативных затрат на оказание государственной (муниципальной) услуги в сфере образования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проведения текущей, промежуточной и итоговой аттестации обучающихся;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осуществления внутреннего мониторинга качества образования в организации;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профессиональной подготовки и переподготовки (по основным и дополнительным программам профессионального образования), повышения квалификации и аттестации педагогических и руководящих работников образовательных организаций, осуществляющих образование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1.12. Стандарт направлен на решение следующих задач образования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охрана и укрепление физического и психического здоровья детей, в том числе их социального и эмоционального благополучия;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создание специальных условий для получения образования в соответствии с возрастными и индивидуальными особенностями и склонностями, развитие способностей и творческого потенциала каждого обучающегося как субъекта отношений в сфере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обеспечение вариативности и разнообразия содержания АООП и организационных форм получения образования обучающимися с умственной отсталостью (интеллектуальными нарушениями) с учетом их образовательных потребностей, способностей и состояния здоровья, типологических и индивидуальных особенностей;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социокультурной и образовательной среды с учетом общих и специфических образовательных потребностей разных групп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1.13. Стандарт устанавливает сроки освоения АООП обучающимися с умственной отсталостью (интеллектуальными нарушениями) 9 - 13 лет.</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1.14. Стандарт предусматривает возможность гибкой смены образовательного маршрута, программ и условий получения образования обучающимися с умственной отсталостью (интеллектуальными нарушениями) на основе комплексной оценки личностных и предметных результатов освоения АООП, заключения психолого-медико-педагогической комиссии (далее - ПМПК) и согласия родителей (законных представителей).</w:t>
      </w:r>
    </w:p>
    <w:p w:rsidR="00F16204" w:rsidRPr="00B70FA2" w:rsidRDefault="00F16204" w:rsidP="00F16204">
      <w:pPr>
        <w:spacing w:after="255" w:line="270" w:lineRule="atLeast"/>
        <w:outlineLvl w:val="2"/>
        <w:rPr>
          <w:rFonts w:eastAsia="Times New Roman"/>
          <w:b/>
          <w:bCs/>
          <w:color w:val="333333"/>
          <w:sz w:val="24"/>
          <w:szCs w:val="24"/>
        </w:rPr>
      </w:pPr>
      <w:r w:rsidRPr="00B70FA2">
        <w:rPr>
          <w:rFonts w:eastAsia="Times New Roman"/>
          <w:b/>
          <w:bCs/>
          <w:color w:val="333333"/>
          <w:sz w:val="24"/>
          <w:szCs w:val="24"/>
        </w:rPr>
        <w:t>II. Требования к структуре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2.1. АООП 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АООП обеспечивает решение задач, указанных в </w:t>
      </w:r>
      <w:hyperlink r:id="rId13" w:anchor="10112" w:history="1">
        <w:r w:rsidRPr="00B70FA2">
          <w:rPr>
            <w:rFonts w:eastAsia="Times New Roman"/>
            <w:color w:val="2060A4"/>
            <w:sz w:val="24"/>
            <w:szCs w:val="24"/>
            <w:u w:val="single"/>
          </w:rPr>
          <w:t>пункте 1.12</w:t>
        </w:r>
      </w:hyperlink>
      <w:r w:rsidRPr="00B70FA2">
        <w:rPr>
          <w:rFonts w:eastAsia="Times New Roman"/>
          <w:sz w:val="24"/>
          <w:szCs w:val="24"/>
        </w:rPr>
        <w:t> Стандарта.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АООП для обучающихся с умственной отсталостью (интеллектуальными нарушениями), имеющих инвалидность, дополняется индивидуальной программой реабилитации инвалида (далее - ИПР) в части создания специальных условий получения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2.2. АООП самостоятельно разрабатывается и утверждается организацией в соответствии со Стандартом и с учетом примерной АООП</w:t>
      </w:r>
      <w:hyperlink r:id="rId14" w:anchor="10005" w:history="1">
        <w:r w:rsidRPr="00B70FA2">
          <w:rPr>
            <w:rFonts w:eastAsia="Times New Roman"/>
            <w:color w:val="2060A4"/>
            <w:sz w:val="24"/>
            <w:szCs w:val="24"/>
            <w:u w:val="single"/>
          </w:rPr>
          <w:t>*(5)</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АООП реализуется с учетом особых образовательных потребностей групп или отдельных обучающихся с умственной отсталостью (интеллектуальными нарушениями) на основе специально разработанных учебных планов, в том числе индивидуальных, которые обеспечивают освоение АООП на основе индивидуализации ее содержания с учетом особенностей и образовательных потребностей обучающегося</w:t>
      </w:r>
      <w:hyperlink r:id="rId15" w:anchor="10006" w:history="1">
        <w:r w:rsidRPr="00B70FA2">
          <w:rPr>
            <w:rFonts w:eastAsia="Times New Roman"/>
            <w:color w:val="2060A4"/>
            <w:sz w:val="24"/>
            <w:szCs w:val="24"/>
            <w:u w:val="single"/>
          </w:rPr>
          <w:t>*(6)</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w:t>
      </w:r>
      <w:r w:rsidRPr="00B70FA2">
        <w:rPr>
          <w:rFonts w:eastAsia="Times New Roman"/>
          <w:sz w:val="24"/>
          <w:szCs w:val="24"/>
        </w:rPr>
        <w:lastRenderedPageBreak/>
        <w:t>(интеллектуальными нарушениями) (дифференцированные требования к АООП приведены в </w:t>
      </w:r>
      <w:hyperlink r:id="rId16" w:anchor="1100" w:history="1">
        <w:r w:rsidRPr="00B70FA2">
          <w:rPr>
            <w:rFonts w:eastAsia="Times New Roman"/>
            <w:color w:val="2060A4"/>
            <w:sz w:val="24"/>
            <w:szCs w:val="24"/>
            <w:u w:val="single"/>
          </w:rPr>
          <w:t>приложении</w:t>
        </w:r>
      </w:hyperlink>
      <w:r w:rsidRPr="00B70FA2">
        <w:rPr>
          <w:rFonts w:eastAsia="Times New Roman"/>
          <w:sz w:val="24"/>
          <w:szCs w:val="24"/>
        </w:rPr>
        <w:t> к настоящему Стандарту).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Для обучающихся с умеренной, тяжелой или глубокой умственной отсталостью, с тяжелыми и множественными нарушениями развития на основе требований Стандарта и АООП организация разрабатывает специальную индивидуальную программу развития (далее - СИПР), учитывающую специфические образовательные потребности обучающихся (в соответствии с </w:t>
      </w:r>
      <w:hyperlink r:id="rId17"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 вариант 2).</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2.4. АООП может быть реализована в разных формах: как совместно с другими обучающимися, так и в отдельных классах, группах или в отдельных организациях</w:t>
      </w:r>
      <w:hyperlink r:id="rId18" w:anchor="10007" w:history="1">
        <w:r w:rsidRPr="00B70FA2">
          <w:rPr>
            <w:rFonts w:eastAsia="Times New Roman"/>
            <w:color w:val="2060A4"/>
            <w:sz w:val="24"/>
            <w:szCs w:val="24"/>
            <w:u w:val="single"/>
          </w:rPr>
          <w:t>*(7)</w:t>
        </w:r>
      </w:hyperlink>
      <w:r w:rsidRPr="00B70FA2">
        <w:rPr>
          <w:rFonts w:eastAsia="Times New Roman"/>
          <w:sz w:val="24"/>
          <w:szCs w:val="24"/>
        </w:rPr>
        <w:t>. В таких организациях создаются специальные условия для получения образования указанными обучающимися</w:t>
      </w:r>
      <w:hyperlink r:id="rId19" w:anchor="10008" w:history="1">
        <w:r w:rsidRPr="00B70FA2">
          <w:rPr>
            <w:rFonts w:eastAsia="Times New Roman"/>
            <w:color w:val="2060A4"/>
            <w:sz w:val="24"/>
            <w:szCs w:val="24"/>
            <w:u w:val="single"/>
          </w:rPr>
          <w:t>*(8)</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2.5. 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hyperlink r:id="rId20" w:anchor="10009" w:history="1">
        <w:r w:rsidRPr="00B70FA2">
          <w:rPr>
            <w:rFonts w:eastAsia="Times New Roman"/>
            <w:color w:val="2060A4"/>
            <w:sz w:val="24"/>
            <w:szCs w:val="24"/>
            <w:u w:val="single"/>
          </w:rPr>
          <w:t>*(9)</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2.6. АООП включает обязательную часть и часть, формируемую участниками образовательных отношений.</w:t>
      </w:r>
      <w:hyperlink r:id="rId21" w:anchor="10010" w:history="1">
        <w:r w:rsidRPr="00B70FA2">
          <w:rPr>
            <w:rFonts w:eastAsia="Times New Roman"/>
            <w:color w:val="2060A4"/>
            <w:sz w:val="24"/>
            <w:szCs w:val="24"/>
            <w:u w:val="single"/>
          </w:rPr>
          <w:t>*(10)</w:t>
        </w:r>
      </w:hyperlink>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Соотношение частей определяется дифференцированно в зависимости от варианта АООП и составляет не менее 70% и не более 30%, не менее 60% и не более 40% (в соответствии с </w:t>
      </w:r>
      <w:hyperlink r:id="rId22"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2.7. АООП реализуется организацией через организацию урочной и внеурочной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2.8. АООП должна содержать три раздела: целевой, содержательный и организационный</w:t>
      </w:r>
      <w:hyperlink r:id="rId23" w:anchor="10011" w:history="1">
        <w:r w:rsidRPr="00B70FA2">
          <w:rPr>
            <w:rFonts w:eastAsia="Times New Roman"/>
            <w:color w:val="2060A4"/>
            <w:sz w:val="24"/>
            <w:szCs w:val="24"/>
            <w:u w:val="single"/>
          </w:rPr>
          <w:t>*(11)</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Целевой раздел включает:</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пояснительную записку;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планируемые результаты освоения обучающимися с умственной отсталостью (интеллектуальными нарушениями)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систему оценки достижения планируемых результатов освоения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программу формирования базовых учебных действий;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программы отдельных учебных предметов, курсов коррекционно-развивающей области;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программу духовно-нравственного (нравственного) развития, воспитания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программу формирования экологической культуры, здорового и безопасного образа жизни;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программу коррекционной работы (в соответствии с </w:t>
      </w:r>
      <w:hyperlink r:id="rId24"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 вариант 1);</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программу сотрудничества с родителями (в соответствии с </w:t>
      </w:r>
      <w:hyperlink r:id="rId25"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 вариант 2);</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программу внеурочной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Организационный раздел определяет общие рамки организации образовательного процесса, а также механизмы реализации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Организационный раздел включает:</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учебный план, включающий предметные и коррекционно-развивающие области, внеурочную деятельность;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систему специальных условий реализации АООП в соответствии с требованиями Стандарта.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Учебный план является основным организационным механизмом реализации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АООП в организации разрабатывается на основе примерной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 Требования к разделам АООП</w:t>
      </w:r>
      <w:hyperlink r:id="rId26" w:anchor="10012" w:history="1">
        <w:r w:rsidRPr="00B70FA2">
          <w:rPr>
            <w:rFonts w:eastAsia="Times New Roman"/>
            <w:color w:val="2060A4"/>
            <w:sz w:val="24"/>
            <w:szCs w:val="24"/>
            <w:u w:val="single"/>
          </w:rPr>
          <w:t>*(12)</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2.9.1. Пояснительная записка должна раскрывать: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 цели реализации АООП, конкретизированные в соответствии с требованиями Стандарта к результатам освоения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 принципы и подходы к формированию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 общую характеристику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4) психолого-педагогическую характеристику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5) описание особых образовательных потребностей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6) описание структуры и общую характеристику СИПР обучающихся с умственной отсталостью (интеллектуальными нарушениями) (в соответствии с </w:t>
      </w:r>
      <w:hyperlink r:id="rId27"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 вариант 2).</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2.9.2. Планируемые результаты освоения АООП должны:</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1) обеспечивать связь между требованиями Стандарта, образовательным процессом и системой оценки результатов освоения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 являться основой для разработки АООП организациями;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в соответствии с требованиями Стандарта.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Структура и содержание планируемых результатов освоения АООП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коррекционно-развивающих областей по классам (годам обучения).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АООП может включать как один, так и несколько учебных планов.</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Формы организации образовательного процесса, чередование учебной и внеурочной деятельности в рамках реализации АООП определяет организация.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Учебный план включает предметные области в зависимости от варианта АООП (в соответствии с приложением к настоящему Стандарту).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Количество учебных занятий по предметным областям для обучающихся с легкой умственной отсталостью (интеллектуальными нарушениями) за 9 учебных лет составляет не более 8 377 часов, за 12 учебных лет - не более 11 845 часов, за 13 учебных лет - не более 12 538 часов.</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Количество учебных занятий для обучающихся с умеренной, тяжелой, глубокой умственной отсталостью; тяжелыми и множественными нарушениями развития за 12 учебных лет составляет не более 13 646 часов, включая коррекционные курсы, за 13 учебных лет - не более 14 636 часов, включая коррекционные курсы.</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Обязательным элементом структуры учебного плана является «Коррекционно-развивающая область», реализующаяся через содержание коррекционных курсов (в соответствии с </w:t>
      </w:r>
      <w:hyperlink r:id="rId28"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 xml:space="preserve">Количество часов, выделяемых на реализацию коррекционно-развивающей области учебного плана для обучающихся с легкой умственной отсталостью (интеллектуальными </w:t>
      </w:r>
      <w:r w:rsidRPr="00B70FA2">
        <w:rPr>
          <w:rFonts w:eastAsia="Times New Roman"/>
          <w:sz w:val="24"/>
          <w:szCs w:val="24"/>
        </w:rPr>
        <w:lastRenderedPageBreak/>
        <w:t>нарушениями), составляет за 9 учебных лет не более 1 830 часов, за 12 учебных лет - не более 2 442 часов, за 13 учебных лет - не более 2 640 часов.</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Выбор коррекционных курсов и их количественное соотношение самостоятельно определяется организацией исходя из особых образовательных потребностей обучающихся с умственной отсталостью (интеллектуальными нарушениями) на основании рекомендаций ПМПК и (или) ИПР.</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 целях обеспечения индивидуальных потребностей обучающихся часть учебного плана, формируемая участниками образовательных отношений, предусматривает:</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учебные занятия, обеспечивающие различные интересы обучающихся, в том числе этнокультурные;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увеличение учебных часов, отводимых на изучение отдельных учебных предметов обязательной части;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введение учебных курсов для факультативного изучения отдельных учебных предметов (в соответствии с </w:t>
      </w:r>
      <w:hyperlink r:id="rId29"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2.9.4. Программа формирования базовых учебных действий (в соответствии с </w:t>
      </w:r>
      <w:hyperlink r:id="rId30"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2.9.5. Программы отдельных учебных предметов, курсов должны обеспечивать достижение планируемых результатов освоения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Программы отдельных учебных предметов, коррекционных курсов разрабатываются на основе: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требований к личностным и предметным результатам (возможным результатам) освоения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программы формирования базовых учебных действий.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Программы учебных предметов, коррекционных курсов должны содержать: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 пояснительную записку, в которой конкретизируются общие цели образования с учетом специфики учебного предмета, коррекционного курса;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 общую характеристику учебного предмета, коррекционного курса с учетом особенностей его освоения обучающимися;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 описание места учебного предмета в учебном плане;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4) личностные и предметные результаты освоения учебного предмета, коррекционного курса;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5) содержание учебного предмета, коррекционного курса;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6) тематическое планирование с определением основных видов учебной деятельности обучающихся;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7) описание материально-технического обеспечения образовательной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2.9.6. Программа духовно-нравственного (нравственного) развития обучающихся с умственной отсталостью (интеллектуальными нарушениями) (далее - Программа) должна быть направлена на обеспечение духовно-нравственного (нравственного) развития (в соответствии с </w:t>
      </w:r>
      <w:hyperlink r:id="rId31"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 обучающихся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 основу этой Программы должны быть положены ключевые воспитательные задачи, базовые национальные ценности российского общества.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Программа должна обеспечивать: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создание системы воспитательных мероприятий, позволяющих обучающемуся осваивать и на практике использовать полученные знания;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Программа духовно-нравственного (нравственного) развития должна включать цель,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2.9.7. Программа формирования экологической культуры, здорового и безопасного образа жизни должна обеспечивать</w:t>
      </w:r>
      <w:hyperlink r:id="rId32" w:anchor="10013" w:history="1">
        <w:r w:rsidRPr="00B70FA2">
          <w:rPr>
            <w:rFonts w:eastAsia="Times New Roman"/>
            <w:color w:val="2060A4"/>
            <w:sz w:val="24"/>
            <w:szCs w:val="24"/>
            <w:u w:val="single"/>
          </w:rPr>
          <w:t>*(13)</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познавательного интереса и бережного отношения к природе;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установок на использование здорового питания;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соблюдение здоровьесозидающих режимов дня;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потребности обучающегося обращаться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2.9.8. Программа коррекционной работы (в соответствии с </w:t>
      </w:r>
      <w:hyperlink r:id="rId33"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 вариант 1).</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2.9.9. Система оценки достижения планируемых результатов освоения АООП должна: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 позволять осуществлять оценку динамики учебных достижений обучающихся с умственной отсталостью (интеллектуальными нарушениями) и развития их жизненной компетенции;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 обеспечивать комплексный подход к оценке результатов освоения АООП, позволяющий оценивать в единстве предметные и личностные результаты его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2.9.10. Программа внеурочной деятельности включает направления развития личности (в соответствии с </w:t>
      </w:r>
      <w:hyperlink r:id="rId34"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Организация самостоятельно разрабатывает и утверждает программу внеурочной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2.9.11. Программа сотрудничества с семьей обучающегося (в соответствии с </w:t>
      </w:r>
      <w:hyperlink r:id="rId35"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 вариант 2).</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2.9.12. Система условий реализации АООП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(возможных) результатов освоения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Система условий должна учитывать особенности организации, а также её взаимодействие с социальными партнерами.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Система условий должна содержать: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описание имеющихся условий: кадровых, финансовых, материально-технических (включая учебно-методическое и информационное обеспечение);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контроль за состоянием системы условий.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2.10. Разработанная организацией АООП должна обеспечивать достижение обучающимися результатов освоения АООП в соответствии с требованиями, установленными Стандартом.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Реализация АООП осуществляется самой организацией. При отсутствии возможности для реализации внеурочной деятельности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hyperlink r:id="rId36" w:anchor="10014" w:history="1">
        <w:r w:rsidRPr="00B70FA2">
          <w:rPr>
            <w:rFonts w:eastAsia="Times New Roman"/>
            <w:color w:val="2060A4"/>
            <w:sz w:val="24"/>
            <w:szCs w:val="24"/>
            <w:u w:val="single"/>
          </w:rPr>
          <w:t>*(14)</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 целях обеспечения индивидуальных потребностей обучающихся с умственной отсталостью (интеллектуальными нарушениями) в АООП предусматриваются: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учебные курсы, обеспечивающие различные интересы обучающихся, в том числе этнокультурные;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внеурочная деятельность.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2.11. АООП должна учитывать тип организации, а также образовательные потребности и запросы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2.12. Организация временного режима обучения обучающихся с умственной отсталостью (интеллектуальными нарушениями) по АООП должна соответствовать их особым образовательным потребностям и учитывать их индивидуальные возможности.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2.12.1. 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 xml:space="preserve">2.13. Определение варианта АООП осуществляется на основе рекомендаций ПМПК, сформулированных по результатам его комплексного психолого-медико-педагогического </w:t>
      </w:r>
      <w:r w:rsidRPr="00B70FA2">
        <w:rPr>
          <w:rFonts w:eastAsia="Times New Roman"/>
          <w:sz w:val="24"/>
          <w:szCs w:val="24"/>
        </w:rPr>
        <w:lastRenderedPageBreak/>
        <w:t>обследования, в случае наличия у обучающегося инвалидности с учетом ИПР и мнения родителей (законных представителей).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 процессе освоения АООП сохраняется возможность перехода обучающегося с одного варианта АООП на другой. Основанием для этого является заключение ПМПК. Перевод обучающегося с умственной отсталостью (интеллектуальными нарушениями) с одного варианта программы на другой осуществляется организацией на основании комплексной оценки результатов освоения АООП по рекомендации ПМПК и с учетом мнения родителей (законных представителей) в порядке, установленном законодательством Российской Федерации.</w:t>
      </w:r>
    </w:p>
    <w:p w:rsidR="00F16204" w:rsidRPr="00B70FA2" w:rsidRDefault="00F16204" w:rsidP="00F16204">
      <w:pPr>
        <w:spacing w:after="255" w:line="270" w:lineRule="atLeast"/>
        <w:outlineLvl w:val="2"/>
        <w:rPr>
          <w:rFonts w:eastAsia="Times New Roman"/>
          <w:b/>
          <w:bCs/>
          <w:color w:val="333333"/>
          <w:sz w:val="24"/>
          <w:szCs w:val="24"/>
        </w:rPr>
      </w:pPr>
      <w:r w:rsidRPr="00B70FA2">
        <w:rPr>
          <w:rFonts w:eastAsia="Times New Roman"/>
          <w:b/>
          <w:bCs/>
          <w:color w:val="333333"/>
          <w:sz w:val="24"/>
          <w:szCs w:val="24"/>
        </w:rPr>
        <w:t>III. Требования к условиям реализации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3.1. Стандарт определяет требования к кадровым, финансовым, материально-техническим и иным условиям</w:t>
      </w:r>
      <w:hyperlink r:id="rId37" w:anchor="10015" w:history="1">
        <w:r w:rsidRPr="00B70FA2">
          <w:rPr>
            <w:rFonts w:eastAsia="Times New Roman"/>
            <w:color w:val="2060A4"/>
            <w:sz w:val="24"/>
            <w:szCs w:val="24"/>
            <w:u w:val="single"/>
          </w:rPr>
          <w:t>*(15)</w:t>
        </w:r>
      </w:hyperlink>
      <w:r w:rsidRPr="00B70FA2">
        <w:rPr>
          <w:rFonts w:eastAsia="Times New Roman"/>
          <w:sz w:val="24"/>
          <w:szCs w:val="24"/>
        </w:rPr>
        <w:t> получения образования обучающимися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3.2. Требования к условиям получения образования обучающимися с умственной отсталостью (интеллектуальными нарушениями)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3.3. Организация создает условия для реализации АООП, обеспечивающие возможность: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достижения планируемых результатов освоения обучающимися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учета образовательных потребностей - общих для всех обучающихся с умственной отсталостью (интеллектуальными нарушениями) и специфических - для отдельных групп;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расширения социального опыта и социальных контактов обучающихся, в том числе со сверстниками, не имеющими ограничений здоровья;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участия педагогических работников, родителей (законных представителей) обучающихся и общественности в разработке АООП, проектировании и развитии социальной среды организации, а также в формировании и реализации индивидуальных образовательных маршрутов обучающихся, поддержке родителей (законных представителей) в воспитании обучающихся, охране и укреплении их здоровья, вовлечении семей непосредственно в образовательную деятельность;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 xml:space="preserve">эффективного использования времени, отведенного на реализацию обязательной части АООП и части, формируемой участниками образовательных отношений, в соответствии с </w:t>
      </w:r>
      <w:r w:rsidRPr="00B70FA2">
        <w:rPr>
          <w:rFonts w:eastAsia="Times New Roman"/>
          <w:sz w:val="24"/>
          <w:szCs w:val="24"/>
        </w:rPr>
        <w:lastRenderedPageBreak/>
        <w:t>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использования в образовательной деятельности современных образовательных технологий деятельностного типа, в том числе информационных;</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обновления содержания АООП, а также методик и технологий их реализации в соответствии с динамикой развития системы образования, запросов и потребностей обучающихся и их родителей (законных представителей), а также с учетом особенностей субъекта Российской Федерации;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3.4. Требования к кадровым условиям.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3.4.1. 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особых образовательных потребностей разных групп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При необходимости в процессе реализации АООП возможно временное или постоянное участие тьютора и (или) ассистента (помощника).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В процессе психолого-медико-педагогического сопровождения обучающихся с умственной отсталостью (интеллектуальными нарушениями) принимают участие медицинские работники, имеющие необходимый уровень образования и квалификации.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3.4.2. В реализации АООП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3.4.4. Для обучающихся,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обучение организуется по СИПР на дому или в медицинских организациях</w:t>
      </w:r>
      <w:hyperlink r:id="rId38" w:anchor="10016" w:history="1">
        <w:r w:rsidRPr="00B70FA2">
          <w:rPr>
            <w:rFonts w:eastAsia="Times New Roman"/>
            <w:color w:val="2060A4"/>
            <w:sz w:val="24"/>
            <w:szCs w:val="24"/>
            <w:u w:val="single"/>
          </w:rPr>
          <w:t>*(16)</w:t>
        </w:r>
      </w:hyperlink>
      <w:r w:rsidRPr="00B70FA2">
        <w:rPr>
          <w:rFonts w:eastAsia="Times New Roman"/>
          <w:sz w:val="24"/>
          <w:szCs w:val="24"/>
        </w:rPr>
        <w:t>. Администрацией организаций должны быть предусмотрены занятия различных специалистов на дому, консультирование родителей (законных представителей).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 xml:space="preserve">3.4.5. В системе образования должны быть созданы условия для комплексного взаимодействия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использования </w:t>
      </w:r>
      <w:r w:rsidRPr="00B70FA2">
        <w:rPr>
          <w:rFonts w:eastAsia="Times New Roman"/>
          <w:sz w:val="24"/>
          <w:szCs w:val="24"/>
        </w:rPr>
        <w:lastRenderedPageBreak/>
        <w:t>инновационного опыта других организаций, проведения комплексных мониторинговых исследований результатов образовательного процесса и эффективности инноваций.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3.5. Требования к финансовым условиям.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3.5.1. 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Финансовые условия реализации АООП должны</w:t>
      </w:r>
      <w:hyperlink r:id="rId39" w:anchor="10017" w:history="1">
        <w:r w:rsidRPr="00B70FA2">
          <w:rPr>
            <w:rFonts w:eastAsia="Times New Roman"/>
            <w:color w:val="2060A4"/>
            <w:sz w:val="24"/>
            <w:szCs w:val="24"/>
            <w:u w:val="single"/>
          </w:rPr>
          <w:t>*(17)</w:t>
        </w:r>
      </w:hyperlink>
      <w:r w:rsidRPr="00B70FA2">
        <w:rPr>
          <w:rFonts w:eastAsia="Times New Roman"/>
          <w:sz w:val="24"/>
          <w:szCs w:val="24"/>
        </w:rPr>
        <w:t>:</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 обеспечивать государственные гарантии прав обучающихся с умственной отсталостью (интеллектуальными нарушениями) на получение бесплатного общедоступного образования, включая внеурочную деятельность;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 обеспечивать организации возможность исполнения требований Стандарта;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4) отражать структуру и объем расходов, необходимых для реализации АООП и достижения планируемых результатов, а также механизм их формирования.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3.5.2. 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специальными условиями получения образования (кадровыми, материально-техническими);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расходами на оплату труда работников, реализующих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иными расходами, связанными с реализацией и обеспечением реализации АООП, в том числе с круглосуточным пребыванием обучающихся с ОВЗ в организации.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3.5.3. Финансовое обеспечение должно соответствовать специфике кадровых и материально-технических условий, определенных в каждом варианте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3.6. Требования к материально-техническим условиям.</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3.6.1. 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Материально-технические условия реализации АООП должны обеспечивать</w:t>
      </w:r>
      <w:hyperlink r:id="rId40" w:anchor="10018" w:history="1">
        <w:r w:rsidRPr="00B70FA2">
          <w:rPr>
            <w:rFonts w:eastAsia="Times New Roman"/>
            <w:color w:val="2060A4"/>
            <w:sz w:val="24"/>
            <w:szCs w:val="24"/>
            <w:u w:val="single"/>
          </w:rPr>
          <w:t>*(18)</w:t>
        </w:r>
      </w:hyperlink>
      <w:r w:rsidRPr="00B70FA2">
        <w:rPr>
          <w:rFonts w:eastAsia="Times New Roman"/>
          <w:sz w:val="24"/>
          <w:szCs w:val="24"/>
        </w:rPr>
        <w:t> возможность достижения обучающимися установленных Стандартом требований к результатам (возможным результатам) освоения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Материально-техническая база реализации АООП должна соответствовать действующим санитарным и противопожарным нормам, нормам охраны труда работников организаций, предъявляемым к:</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помещениям библиотек (площадь, размещение рабочих зон, наличие читального зала, медиатеки, число читательских мест);</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актовому залу;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спортивным залам, бассейнам, игровому и спортивному оборудованию;</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помещениям для медицинского персонала;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мебели, офисному оснащению и хозяйственному инвентарю;</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Материально-техническое и информационное оснащение образовательного процесса должно обеспечивать возможность: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физического развития, участия в спортивных соревнованиях и играх;</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размещения материалов и работ в информационной среде организации;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проведения массовых мероприятий, собраний, представлений;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организации отдыха и питания;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обработки материалов и информации с использованием технологических инструментов.</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3.6.2. Материально-техническое обеспечение реализации АООП должно соответствовать не только общим, но и особым образовательным потребностям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Структура требований к материально-техническим условиям включает требования к:</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организации пространства, в котором осуществляется реализация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организации временного режима обучения;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техническим средствам обучения;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3.6.3. Пространство,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соблюдения санитарно-гигиенических норм организации образовательной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обеспечения санитарно-бытовых и социально-бытовых условий;</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соблюдения пожарной и электробезопасности;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соблюдения требований охраны труда;</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соблюдения своевременных сроков и необходимых объемов текущего и капитального ремонта и др.</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3.6.4. 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3.6.5. Требования к материально-техническому обеспечению ориентированы на всех участников процесса образования. Все вовлечённые в образовательную деятельность должны иметь доступ к организационной технике либо специальному ресурсному центру в организации. Предусматривается материально-техническая поддержка, в том числе сетевая, координации и взаимодействия специалистов разного профиля, вовлечённых в процесс образования, родителей (законных представителей) обучающегося с умственной отсталостью (интеллектуальными нарушениями).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3.6.6.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3.6.7.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АООП.</w:t>
      </w:r>
    </w:p>
    <w:p w:rsidR="00F16204" w:rsidRPr="00B70FA2" w:rsidRDefault="00F16204" w:rsidP="00F16204">
      <w:pPr>
        <w:spacing w:after="255" w:line="270" w:lineRule="atLeast"/>
        <w:outlineLvl w:val="2"/>
        <w:rPr>
          <w:rFonts w:eastAsia="Times New Roman"/>
          <w:b/>
          <w:bCs/>
          <w:color w:val="333333"/>
          <w:sz w:val="24"/>
          <w:szCs w:val="24"/>
        </w:rPr>
      </w:pPr>
      <w:r w:rsidRPr="00B70FA2">
        <w:rPr>
          <w:rFonts w:eastAsia="Times New Roman"/>
          <w:b/>
          <w:bCs/>
          <w:color w:val="333333"/>
          <w:sz w:val="24"/>
          <w:szCs w:val="24"/>
        </w:rPr>
        <w:t>IV. Требования к результатам освоения АООП</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4.1. Стандарт устанавливает требования к личностным и предметным результатам освоения обучающимися с умственной отсталостью (интеллектуальными нарушениями) двух вариантов АООП (в соответствии с </w:t>
      </w:r>
      <w:hyperlink r:id="rId41" w:anchor="1100" w:history="1">
        <w:r w:rsidRPr="00B70FA2">
          <w:rPr>
            <w:rFonts w:eastAsia="Times New Roman"/>
            <w:color w:val="2060A4"/>
            <w:sz w:val="24"/>
            <w:szCs w:val="24"/>
            <w:u w:val="single"/>
          </w:rPr>
          <w:t>приложением</w:t>
        </w:r>
      </w:hyperlink>
      <w:r w:rsidRPr="00B70FA2">
        <w:rPr>
          <w:rFonts w:eastAsia="Times New Roman"/>
          <w:sz w:val="24"/>
          <w:szCs w:val="24"/>
        </w:rPr>
        <w:t> к настоящему Стандарту).</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Совокупность личностных и предметных результатов составляет содержание жизненных компетенций обучающихся.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4.2.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4.3.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обучающихся в усвоении знаний и умений, возможности их применения в практической деятельности и жизни.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4.4. Стандарт определяет для каждой предметной области дифференцированные требования к личностным и предметным результатам с учетом особенностей и возможностей развития разных групп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______________________________</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 Конституция Российской Федерации (Собрание законодательства Российской Федерации, 1996, № 3 ст. 152; № 7, ст. 676; 2001, № 24, ст. 2421; 2003, № 30, ст. 3051; 2004, № 13, ст. 1110; 2005, № 42, ст. 4212; 2006, № 29, ст. 3119; 2007, № 1, ст. 1; № 30 ст. 3745; 2009, № 1, ст. 1, ст. 2; 2014, № 6, ст. 548; № 30, ст. 4202).</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*(2) Конвенция ООН о правах ребенка, принятая 20 ноября 1989 г. (Сборник международных договоров СССР, 1993, выпуск XLVI).</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*(3) Часть 3 статьи 11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*(4) Часть 1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6, ст. 3388; № 30, ст. 4257, ст. 4263).</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*(5) Части 5 и 7 ст. 12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*(6) Часть 23 ст. 2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*(7) Часть 4 ст. 79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*(8) Часть 2 ст. 79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*(9) Статья 15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*(10) Пункт 15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и от 18 декабря 2012 г. № 1060 (зарегистрирован Министерством юстиции Российской Федерации 11 февраля 2013 г., регистрационный № 26993) (далее - ФГОС НОО).</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*(11) Пункт 16 ФГОС НОО.</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*(12) Пункт 19 ФГОС НОО.</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*(13) Пункт 19.7 ФГОС НОО.</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*(14) Пункт 17 ФГОС НОО.</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*(15) Пункт 2 части 3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*(16) Часть 5 статьи 41 Федерального закона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*(17) Пункт 24 ФГОС НОО.</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*(18) Пункт 25 ФГОС НОО.</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Приложение</w:t>
      </w:r>
    </w:p>
    <w:p w:rsidR="00F16204" w:rsidRPr="00B70FA2" w:rsidRDefault="00F16204" w:rsidP="00F16204">
      <w:pPr>
        <w:spacing w:after="255" w:line="270" w:lineRule="atLeast"/>
        <w:outlineLvl w:val="2"/>
        <w:rPr>
          <w:rFonts w:eastAsia="Times New Roman"/>
          <w:b/>
          <w:bCs/>
          <w:color w:val="333333"/>
          <w:sz w:val="24"/>
          <w:szCs w:val="24"/>
        </w:rPr>
      </w:pPr>
      <w:r w:rsidRPr="00B70FA2">
        <w:rPr>
          <w:rFonts w:eastAsia="Times New Roman"/>
          <w:b/>
          <w:bCs/>
          <w:color w:val="333333"/>
          <w:sz w:val="24"/>
          <w:szCs w:val="24"/>
        </w:rPr>
        <w:lastRenderedPageBreak/>
        <w:t>Требования</w:t>
      </w:r>
      <w:r w:rsidRPr="00B70FA2">
        <w:rPr>
          <w:rFonts w:eastAsia="Times New Roman"/>
          <w:b/>
          <w:bCs/>
          <w:color w:val="333333"/>
          <w:sz w:val="24"/>
          <w:szCs w:val="24"/>
        </w:rPr>
        <w:br/>
        <w:t>к АООП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Таблица 1</w:t>
      </w:r>
    </w:p>
    <w:tbl>
      <w:tblPr>
        <w:tblW w:w="0" w:type="auto"/>
        <w:tblCellMar>
          <w:top w:w="15" w:type="dxa"/>
          <w:left w:w="15" w:type="dxa"/>
          <w:bottom w:w="15" w:type="dxa"/>
          <w:right w:w="15" w:type="dxa"/>
        </w:tblCellMar>
        <w:tblLook w:val="04A0" w:firstRow="1" w:lastRow="0" w:firstColumn="1" w:lastColumn="0" w:noHBand="0" w:noVBand="1"/>
      </w:tblPr>
      <w:tblGrid>
        <w:gridCol w:w="3432"/>
      </w:tblGrid>
      <w:tr w:rsidR="00F16204" w:rsidRPr="00B70FA2" w:rsidTr="00CC724B">
        <w:tc>
          <w:tcPr>
            <w:tcW w:w="0" w:type="auto"/>
            <w:hideMark/>
          </w:tcPr>
          <w:p w:rsidR="00F16204" w:rsidRPr="00B70FA2" w:rsidRDefault="00F16204" w:rsidP="00CC724B">
            <w:pPr>
              <w:spacing w:after="0" w:line="240" w:lineRule="auto"/>
              <w:rPr>
                <w:rFonts w:eastAsia="Times New Roman"/>
                <w:b/>
                <w:bCs/>
                <w:sz w:val="24"/>
                <w:szCs w:val="24"/>
              </w:rPr>
            </w:pPr>
            <w:r w:rsidRPr="00B70FA2">
              <w:rPr>
                <w:rFonts w:eastAsia="Times New Roman"/>
                <w:b/>
                <w:bCs/>
                <w:sz w:val="24"/>
                <w:szCs w:val="24"/>
              </w:rPr>
              <w:t>2. Требования к структуре АООП</w:t>
            </w:r>
          </w:p>
        </w:tc>
      </w:tr>
    </w:tbl>
    <w:p w:rsidR="00F16204" w:rsidRPr="00B70FA2" w:rsidRDefault="00F16204" w:rsidP="00F16204">
      <w:pPr>
        <w:spacing w:after="0" w:line="240" w:lineRule="auto"/>
        <w:rPr>
          <w:rFonts w:eastAsia="Times New Roman"/>
          <w:vanish/>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804"/>
        <w:gridCol w:w="4581"/>
      </w:tblGrid>
      <w:tr w:rsidR="00F16204" w:rsidRPr="00B70FA2" w:rsidTr="00CC724B">
        <w:tc>
          <w:tcPr>
            <w:tcW w:w="0" w:type="auto"/>
            <w:hideMark/>
          </w:tcPr>
          <w:p w:rsidR="00F16204" w:rsidRPr="00B70FA2" w:rsidRDefault="00F16204" w:rsidP="00CC724B">
            <w:pPr>
              <w:spacing w:after="0" w:line="240" w:lineRule="auto"/>
              <w:rPr>
                <w:rFonts w:eastAsia="Times New Roman"/>
                <w:b/>
                <w:bCs/>
                <w:sz w:val="24"/>
                <w:szCs w:val="24"/>
              </w:rPr>
            </w:pPr>
            <w:r w:rsidRPr="00B70FA2">
              <w:rPr>
                <w:rFonts w:eastAsia="Times New Roman"/>
                <w:b/>
                <w:bCs/>
                <w:sz w:val="24"/>
                <w:szCs w:val="24"/>
              </w:rPr>
              <w:t>Вариант 1</w:t>
            </w:r>
          </w:p>
        </w:tc>
        <w:tc>
          <w:tcPr>
            <w:tcW w:w="0" w:type="auto"/>
            <w:hideMark/>
          </w:tcPr>
          <w:p w:rsidR="00F16204" w:rsidRPr="00B70FA2" w:rsidRDefault="00F16204" w:rsidP="00CC724B">
            <w:pPr>
              <w:spacing w:after="0" w:line="240" w:lineRule="auto"/>
              <w:rPr>
                <w:rFonts w:eastAsia="Times New Roman"/>
                <w:b/>
                <w:bCs/>
                <w:sz w:val="24"/>
                <w:szCs w:val="24"/>
              </w:rPr>
            </w:pPr>
            <w:r w:rsidRPr="00B70FA2">
              <w:rPr>
                <w:rFonts w:eastAsia="Times New Roman"/>
                <w:b/>
                <w:bCs/>
                <w:sz w:val="24"/>
                <w:szCs w:val="24"/>
              </w:rPr>
              <w:t>Вариант 2</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2.2. АООП определяет содержание и организацию образовательной деятельности обучающихся с умственной отсталостью (интеллектуальными нарушениями)</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Вариант 1 предполагает, что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Обязательной является организация специальных условий обучения и воспитания для реализации как общих, так и особых образовательных потребностей. 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Вариант 2 предполагает, что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 в пролонгированные сроки. Для обучающихся, получающих образование по варианту 2 АООП.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могут выявляться текущие психические и соматические заболевания. 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 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с учетом особых образовательных потребностей обучающихся с умственной отсталостью (интеллектуальными нарушениями)</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На основе Стандарта создается АООП,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Обучающийся с умственной отсталостью (интеллектуальными нарушениями), интеллектуальное развитие которого не позволяет освоить вариант 1 АООП, получает образование по варианту 2 АООП, на основе которой организация разрабатывает СИПР, учитывающую индивидуальные образовательные потребности обучающегося. В случае, если у обучающегося имеется готовность к освоению содержания варианта 1 АООП, то в СИПР могут быть включены отдельные темы, разделы, предметы данного варианта АООП.</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2.6. АООП включает обязательную часть и часть, формируемую участниками образовательного процесса</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Обязательная часть АООП для обучающихся с умеренной, тяжелой, глубокой умственной отсталостью (интеллектуальными нарушениями) и тяжелыми и множественными нарушениями развития составляет не менее 60%, а часть, формируемая участниками образовательных отношений не более 40% от общего объема АООП. В отдельных случаях соотношение объема обязательной части СИПР и части, формируемой участниками образовательных отношений, определяется индивидуальными образовательными возможностями обучающегося.</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2.8. АООП должна содержать три раздела: целевой, содержательный и организационный</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Содержательный раздел АООП включает Программу коррекционной работы.</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Содержательный раздел АООП включает Программу сотрудничества с семьей обучающегося.</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2.9. Требования к разделам АООП</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2.9.1. Пояснительная записка</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Не предусматривается</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Пояснительная записка включает описание структуры и общую характеристику СИПР, разрабатываемой на основе АООП. Структура СИПР должна включать: 1) общие сведения о ребёнке; 2)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3) индивидуальный учебный план; 4) содержание образования </w:t>
            </w:r>
            <w:r w:rsidRPr="00B70FA2">
              <w:rPr>
                <w:rFonts w:eastAsia="Times New Roman"/>
                <w:sz w:val="24"/>
                <w:szCs w:val="24"/>
              </w:rPr>
              <w:lastRenderedPageBreak/>
              <w:t>в условиях организации и семьи; 5) условия реализации потребности в уходе и присмотре; 6) перечень специалистов, участвующих в разработке и реализации СИПР; 7) перечень возможных задач, мероприятий и форм сотрудничества организации и семьи обучающегося; 8) перечень необходимых технических средств и дидактических материалов; 9) средства мониторинга и оценки динамики обучения. Программа может иметь приложение, включающее задания и рекомендации для их выполнения ребёнком в домашних условиях.</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2.9.2. Планируемые результаты освоения АООП</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Планируемые результаты освоения обучающимися с умственной отсталостью (интеллектуальными нарушениями) АООП представлены личностными и предметными результатами. Структура и содержание планируемых результатов освоения АООП должны адекватно отражать требования Стандарта, передавать специфику целей изучения отдельных учебных предметов, соответствовать возможностям обучающихся. Личностные результаты освоения АООП включают индивидуально-личностные качества, жизненные и социальные компетенции обучающегося и ценностные установки.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 Предметные результаты освоения АООП включают освоенные обучающимися знания и умения, специфичные для каждой предметной области, готовность к их применению. Предметные результаты, достигнутые обучающимися с умственной отсталостью (интеллектуальными нарушениями),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 АООП определяет два уровня овладения предметными результатами: минимальный и достаточный. Минимальный </w:t>
            </w:r>
            <w:r w:rsidRPr="00B70FA2">
              <w:rPr>
                <w:rFonts w:eastAsia="Times New Roman"/>
                <w:sz w:val="24"/>
                <w:szCs w:val="24"/>
              </w:rPr>
              <w:lastRenderedPageBreak/>
              <w:t>уровень является обязательным для большинства обучающихся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продолжению образования по АООП (вариант 1). В том случае, если обучающийся не достигает минимального уровня овладения по всем или большинству учебных предметов, то по рекомендации ПМПК и с согласия родителей (законных представителей) организация может перевести обучающегося на обучение по индивидуальному плану (СИПР) или на вариант 2 АООП.</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Личностные и предметные планируемые результаты освоения обучающимися АООП должны рассматриваться в качестве возможных (примерных), соответствующих индивидуальным возможностям и специфическим образовательным потребностям обучающихся.</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2.9.3. Учебный план включает обязательные предметные области и коррекционно-развивающую область</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Обязательные предметные области учебного плана и основные задачи реализации содержания предметных областей Предметная область: Язык и речевая практика. Основные задачи реализации содержания: 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 Чтение (Литературное 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 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связной устной речи. Развитие навыков устной коммуникации и их </w:t>
            </w:r>
            <w:r w:rsidRPr="00B70FA2">
              <w:rPr>
                <w:rFonts w:eastAsia="Times New Roman"/>
                <w:sz w:val="24"/>
                <w:szCs w:val="24"/>
              </w:rPr>
              <w:lastRenderedPageBreak/>
              <w:t>применение в различных ситуациях общения. Ознакомление со средствами устной выразительности, овладение нормами речевого этикета.</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Обязательные предметные области учебного плана и основные задачи реализации содержания предметных областей Предметная область: Язык и речевая практика. Основные задачи реализации содержания: Речь и альтернативная коммуникация.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глобальному чтению в доступных ребенку пределах, формирование навыка понимания смысла узнаваемого слова; копирование с образца </w:t>
            </w:r>
            <w:r w:rsidRPr="00B70FA2">
              <w:rPr>
                <w:rFonts w:eastAsia="Times New Roman"/>
                <w:sz w:val="24"/>
                <w:szCs w:val="24"/>
              </w:rPr>
              <w:lastRenderedPageBreak/>
              <w:t>отдельных букв, слогов или слов; развитие предпосылок к осмысленному чтению и письму; овладение чтением и письмом на доступном уровне.</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Предметная область: Математика. Основные задачи реализации содержания: Математика (Математика и информатика). Овладение началами математики (понятием числа, вычислениями, решением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в различных видах практической деятельности). Развитие способности использовать некоторые математические знания в жизни. Формирование начальных представлений о компьютерной грамотности.</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Предметная область: Математика. Основные задачи реализации содержания: Математические представления.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Предметная область: Естествознание. Основные задачи реализации содержания: 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 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 Биология. Формирование элементарных научных представлений о компонентах живой природы: строении и жизни растений, животных, организма человека и его здоровье. Практическое применение биологических знаний: усвоение приемов выращивания и ухода за некоторыми (например, комнатными) растениями и </w:t>
            </w:r>
            <w:r w:rsidRPr="00B70FA2">
              <w:rPr>
                <w:rFonts w:eastAsia="Times New Roman"/>
                <w:sz w:val="24"/>
                <w:szCs w:val="24"/>
              </w:rPr>
              <w:lastRenderedPageBreak/>
              <w:t>домашними животными, ухода за своим организмом; использование полученных знаний для решения бытовых, медицинских и экологических проблем. География. Усвоение элементарных знаний по физической и экономической географии России. Формирование элементарных представлений о географии материков и океанов. Расширение географических представлений о родном крае.</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Не предусматривается</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Предметная область: Человек и общество. Основные задачи реализации содержания: Основы социальной жизни. Развитие навыков самообслуживания, самостоятельного ведения домашнего хозяйства, ориентировки в ближайшем окружении и возможности более широкой жизненной ориентации, обеспечения безопасности жизнедеятельности. Усвоение морально-этических норм поведения, навыков общения с людьми в разных жизненных ситуациях. Понимание роли семьи и семейных отношений в жизни человека, общества и государства, в воспитании и развитии ребенка, сохранении и укреплении его соматического, физического и психического здоровья, формировании правильного уклада семейных отношений. Мир истории. Формирование первоначальных временных исторических представлений. Установление простейших взаимосвязей между историческим временем и изменениями, происходящими в предметном мире (мире вещей); жизни отдельного человека и общества. История Отечества. Формирование представлений о наиболее значимых исторических событиях в жизни нашей страны, о традициях, трудовых и героических делах народов, проживающих на территории нашей Родины, о примерах служения своему Отечеству в борьбе за свободу и независимость. Этика. Практическое освоение социальных ритуалов и форм продуктивного социального взаимодействия, в том числе трудового. Обогащение практики понимания другого человека (мыслей, чувств, намерений другого), эмоционального сопереживания, морального выбора в различных жизненных ситуациях. </w:t>
            </w:r>
            <w:r w:rsidRPr="00B70FA2">
              <w:rPr>
                <w:rFonts w:eastAsia="Times New Roman"/>
                <w:sz w:val="24"/>
                <w:szCs w:val="24"/>
              </w:rPr>
              <w:lastRenderedPageBreak/>
              <w:t>Обществоведение. Формирование первоначальных представлений о правах и обязанностях гражданина; основных законах нашей страны.</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Не предусматривается</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Не предусматривается</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Предметная область «Окружающий мир». Основные задачи реализации содержания: 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представлений о животном и растительном мире, их значении в жизни человека. Человек. Представление о себе как «Я», осознание общности и различий «Я» от других.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 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w:t>
            </w:r>
            <w:r w:rsidRPr="00B70FA2">
              <w:rPr>
                <w:rFonts w:eastAsia="Times New Roman"/>
                <w:sz w:val="24"/>
                <w:szCs w:val="24"/>
              </w:rPr>
              <w:lastRenderedPageBreak/>
              <w:t>Формирование представлений об обязанностях и правах ребенка. Представление о своей стране (Россия).</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Предметная область: Искусство. Основные задачи реализации содержания: 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Предметная область: Искусство. Основные задачи реализации содержания: Музыка и движение. Накопление впечатлений и формирование интереса к доступным видам музыкального искусства.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 Изобразительная деятельность (лепка, рисование, аппликация). Накопление впечатлений и формирование интереса к доступным видам изобразительного искусства. Формирование простейших эстетических ориентиров (красиво - не красиво) в практической жизни и их использование в организации обыденной жизни и праздника. 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Предметная область: Технология. Основные задачи реализации содержания: Ручной труд.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 Профильный труд. Формирование трудовых умений, необходимых в разных жизненных сферах. Формирование умения адекватно </w:t>
            </w:r>
            <w:r w:rsidRPr="00B70FA2">
              <w:rPr>
                <w:rFonts w:eastAsia="Times New Roman"/>
                <w:sz w:val="24"/>
                <w:szCs w:val="24"/>
              </w:rPr>
              <w:lastRenderedPageBreak/>
              <w:t>применять доступные технологии и освоенные трудовые навыки для полноценной коммуникации, социального и трудового взаимодействия. Приобретение навыков самостоятельной работы и работы в коллективе, воспитание чувства товарищества, сотрудничества и взаимопомощи. Реализация АООП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к индивидуальной трудовой деятельности. Совершенствование трудовых умений по выбранному профилю труда осуществляется в процессе трудовой практики, определение ее содержания и организация осуществляется самостоятельно образовательной организацией с учетом региональных условий и потребности в рабочих кадрах, а также в соответствии с требованиями санитарных нормам и правил.</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Предметная область: Технология. Основные задачи реализации содержания: Профильный труд.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w:t>
            </w:r>
            <w:r w:rsidRPr="00B70FA2">
              <w:rPr>
                <w:rFonts w:eastAsia="Times New Roman"/>
                <w:sz w:val="24"/>
                <w:szCs w:val="24"/>
              </w:rPr>
              <w:lastRenderedPageBreak/>
              <w:t>социального развития и помощи близким.</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Предметная область: Физическая культура. Основные задачи реализации содержания: Физическая культура (Адаптивная физическая культура). 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другими) в соответствии с возрастными и психофизическими особенностями </w:t>
            </w:r>
            <w:r w:rsidRPr="00B70FA2">
              <w:rPr>
                <w:rFonts w:eastAsia="Times New Roman"/>
                <w:sz w:val="24"/>
                <w:szCs w:val="24"/>
              </w:rPr>
              <w:lastRenderedPageBreak/>
              <w:t>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Предметная область: Физическая культура. Основные задачи реализации содержания: Адаптивная физическая культура.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технических средств). Соотнесение самочувствия с настроением, собственной активностью, самостоятельностью и независимостью. Формирование двигательных навыков, координации движений, физических качеств. Освоение доступных видов физкультурно-спортивной деятельности: велосипедная езда, ходьба на лыжах, спортивные и подвижные игры, туризм и других.</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Коррекционно-развивающая область и основные задачи реализации содержания</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Содержание коррекционно-развивающей области представлено следующими обязательными коррекционными курсами: «Ритмика», «Коррекционные занятия (логопедические и психокоррекционные)». Содержание данной области может быть дополнено организацией самостоятельно на основании рекомендаций ПМПК, ИПР. Коррекционный курс «Ритмика». Основные задачи реализации содержания: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 Коррекционный курс «Логопедические занятия». Основные задачи реализации содержания: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 (чтения и письма). Коррекционный курс «Психокоррекционные занятия». Основные задачи реализации содержания: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w:t>
            </w:r>
            <w:r w:rsidRPr="00B70FA2">
              <w:rPr>
                <w:rFonts w:eastAsia="Times New Roman"/>
                <w:sz w:val="24"/>
                <w:szCs w:val="24"/>
              </w:rPr>
              <w:lastRenderedPageBreak/>
              <w:t>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формирование и развитие навыков социального поведения. Выбор коррекционных курсов и их количественное соотношение самостоятельно определяется организацией, исходя из психофизических особенностей обучающихся с умственной отсталостью (интеллектуальными нарушениями), на основании рекомендаций ПМПК и ИПР инвалида. На реализацию коррекционно-развивающей области отводится до 6 часов в неделю от общего количества часов, предусмотренных на внеурочную деятельность. 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учебные занятия для факультативного изучения отдельных учебных предметов (основы безопасности жизнедеятельности; домоводство, деловое и творческое письмо и другие); увеличение учебных часов, отводимых на изучение отдельных учебных предметов обязательной части; учебные занятия, обеспечивающие различные интересы обучающихся, в том числе этнокультурные (история и культура родного края; занимательная информатика; компьютерная грамотность и другие);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Содержание коррекционно-развивающей области представлено следующими обязательными коррекционными курсами: «Сенсорное развитие», «Предметно-практические действия», «Двигательное развитие», «Альтернативная коммуникация», «Коррекционно-развивающие занятия». Содержание данной области может быть дополнено организацией самостоятельно на основании рекомендаций ПМПК, ИПР. Коррекционный курс «Сенсорное развитие». Основные задачи реализации содержания: Обогащение чувственного опыта через целенаправленное систематическое воздействие на различные анализаторы. Развитие зрительного, слухового, тактильного, кинестетического восприятия, а также восприятие запаха и вкуса как пропедевтика формирования навыков общения, предметно-практической и познавательной деятельности. Коррекционный курс «Предметно-практические действия». 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 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деятельности. Коррекционный курс «Двигательное развитие». Основные задачи реализации содержания: Мотивация двигательной активности; поддержка и развитие имеющихся движений, расширение диапазона движений и профилактика возможных нарушений. Обучение переходу из одной </w:t>
            </w:r>
            <w:r w:rsidRPr="00B70FA2">
              <w:rPr>
                <w:rFonts w:eastAsia="Times New Roman"/>
                <w:sz w:val="24"/>
                <w:szCs w:val="24"/>
              </w:rPr>
              <w:lastRenderedPageBreak/>
              <w:t>позы в другую;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ориентировки в пространстве; обогащение сенсомоторного опыта. Коррекционный курс «Альтернативная коммуникация». Основные задачи реализации содержания: Освоение доступных средств невербальной коммуникации: взгляда, мимики, жеста, предмета, графического изображения, знаковой системы. Освоение таблицы букв, карточек с напечатанными словами, набора букв как средства коммуникации. Составление коммуникативных таблиц и коммуникативных тетрадей для общения в школе, дома и в других местах. Освоение технических коммуникативных устройств. Коррекционный курс «Коррекционно-развивающие занятия». Основные задачи реализации содержания: Коррекция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самоагрессия, стереотипии и другое. Коррекция речевых расстройств и нарушений коммуникации. Дополнительная помощь в освоении отдельных действий и представлений, которые оказываются для обучающихся особенно трудными. Развитие индивидуальных способностей обучающихся, их творческого потенциала. 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в психическом и (или) физическом развитии.</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2.9.4. Программа формирования базовых учебных действий</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Программа формирования базовых учебных действий должна обеспечивать: связь базовых учебных действий с содержанием учебных предметов; решение задач формирования личностных, регулятивных, познавательных, коммуникативных базовых учебных действий. Результативность овладения базовыми учебными действиями у обучающихся с умственной отсталостью (интеллектуальными нарушениями) определяется на завершающем этапе обучения (IX-XII (XIII) класс). Организация самостоятельно разрабатывает процедуру и содержание итоговой комплексной оценки базовых учебных действий.</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Программа формирования базовых учебных действий должна содержать: задачи подготовки ребенка к нахождению и обучению в среде сверстников, к эмоциональному, коммуникативному взаимодействию с группой обучающихся; формирование учебного поведения, умения выполнять задания от начала до конца в течение определенного периода времени, умения самостоятельно переходить от одного действия (операции) к другому в соответствии с расписанием занятий, алгоритмом действий.</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2.9.7. Программа формирования экологической культуры, здорового и безопасного образа жизни</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Реализация программы должна осуществляется в единстве урочной (через содержание учебных предметов «Чтение», «Мир природы и человека», «Природоведение», «Биология», «География», «Основы социальной жизни»), внеурочной и внешкольной деятельности, в совместной педагогической работе общеобразовательной организации, семьи и других институтов общества.</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Содержание программы подробно раскрывается через программы учебных предметов, в частности: «Человек» (гигиена), «Домоводство» (здоровое питание), «Человек и окружающий природный мир», «Физкультура», «Человек и окружающий социальный мир» (выполнение роли пациента у врача, поведение в экстремальной ситуации и другое), а также в ходе коррекционных курсов и во внеурочной деятельности.</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2.9.8. Программа коррекционной работы</w:t>
            </w:r>
            <w:hyperlink r:id="rId42" w:anchor="1111" w:history="1">
              <w:r w:rsidRPr="00B70FA2">
                <w:rPr>
                  <w:rFonts w:eastAsia="Times New Roman"/>
                  <w:color w:val="2060A4"/>
                  <w:sz w:val="24"/>
                  <w:szCs w:val="24"/>
                  <w:u w:val="single"/>
                </w:rPr>
                <w:t>*</w:t>
              </w:r>
            </w:hyperlink>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Программа коррекционной работы направлена обеспечение успешности освоения АООП обучающимися с легкой умственной отсталостью (интеллектуальными нарушениями) Программа коррекционной работы должна обеспечивать: 1) выявление особых образовательных потребностей детей с умственной отсталостью (интеллектуальными нарушениями), обусловленных недостатками в их психическом и физическом развитии; 2) осуществление индивидуально ориентированной психолого-медико-педагогической помощи детям с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w:t>
            </w:r>
            <w:r w:rsidRPr="00B70FA2">
              <w:rPr>
                <w:rFonts w:eastAsia="Times New Roman"/>
                <w:sz w:val="24"/>
                <w:szCs w:val="24"/>
              </w:rPr>
              <w:lastRenderedPageBreak/>
              <w:t>Программа коррекционной работы должна содержать: механизм взаимодействия учителей и других специалистов в области сопровождения, медицинских работников организации и специалистов других организаций с целью реализации программы коррекционной работы.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корректировку коррекционных мероприятий.</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Не предусматривается.</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2.9.10. Программа внеурочной деятельности</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(трудовые) практики и т. д. Время, отводимое на внеурочную деятельность (с учетом часов на коррекционно-развивающую область), составляет в течение 9 учебных лет не более 3 050 часов, в течение 12 учебных лет - не более 4 070 часов, в течение 13 учебных лет - не более 4 400 часов.</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Программа внеурочной деятельности направлена на социально-эмоциональное, спортивно-оздоровительное, творческое, нравственное, познавательное, общекультурное развитие личности средствами физического, нравственного, эстетического, трудового воспитания. Внеурочная деятельность также направлена на расширение контактов обучающихся с обычно развивающимися сверстниками и взаимодействие с разными людьми. Программа внеурочной деятельности должна предусматривать организацию и проведение специальных внеурочных мероприятий, направленных на развитие личности обучающихся, таких как: конкурсы, выставки, игры, экскурсии, занятия в кружках по интересам, творческие фестивали и, соревнования («веселые старты», олимпиады), праздники, лагеря, походы, реализация доступных проектов и другое. Внеурочная деятельность, должна способствовать </w:t>
            </w:r>
            <w:r w:rsidRPr="00B70FA2">
              <w:rPr>
                <w:rFonts w:eastAsia="Times New Roman"/>
                <w:sz w:val="24"/>
                <w:szCs w:val="24"/>
              </w:rPr>
              <w:lastRenderedPageBreak/>
              <w:t>социальной интеграции обучающихся путем организации и проведения мероприятий, в которых предусмотрена совместная деятельность обучающихся с умственной отсталостью (интеллектуальными нарушениями) и обучающихся,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Задачи и мероприятия, реализуемые на внеурочной деятельности, включаются в СИПР.</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2.9.11. Программа сотрудничества с семьей обучающегося</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Отдельно не предусматривается.</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Программа сотрудничества с семьей обучающегося должна отражать направленность на обеспечение конструктивного взаимодействия специалистов организации и родителей (законных представителей) обучающегося в интересах особого ребенка и его семьи. Программа должна включать консультации, семинары, тренинги, занятия, беседы, собрания, домашнее визитирование и другие мероприятия, направленные на: психологическую поддержку семьи, воспитывающей ребенка-инвалида; повышение осведомленности родителей об особенностях развития и специфических образовательных потребностях ребенка; обеспечение участия семьи в разработке и реализации СИПР; обеспечение единства требований к обучающемуся в семье и в организации; организацию регулярного обмена информацией о ребенке, о ходе реализации СИПР и результатах ее освоения; организацию участия родителей во внеурочных мероприятиях.</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2.10. Система оценки достижения планируемых результатов освоения АООП</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Система оценки достижения планируемых результатов освоения АООП должна </w:t>
            </w:r>
            <w:r w:rsidRPr="00B70FA2">
              <w:rPr>
                <w:rFonts w:eastAsia="Times New Roman"/>
                <w:sz w:val="24"/>
                <w:szCs w:val="24"/>
              </w:rPr>
              <w:lastRenderedPageBreak/>
              <w:t>ориентировать образовательный процесс на развитие личности обучающихся, достижение планируемых результатов освоения содержания учебных предметов и формирование базовых учебных действий.</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Система оценки достижения планируемых результатов освоения АООП образования </w:t>
            </w:r>
            <w:r w:rsidRPr="00B70FA2">
              <w:rPr>
                <w:rFonts w:eastAsia="Times New Roman"/>
                <w:sz w:val="24"/>
                <w:szCs w:val="24"/>
              </w:rPr>
              <w:lastRenderedPageBreak/>
              <w:t>обучающимися с умеренной, тяжелой, глубокой умственной отсталостью (интеллектуальными нарушениями), тяжелыми и множественными нарушениями развития должна ориентировать образовательный процесс на введение в культуру ребенка, по разным причинам выпадающего из образовательного пространства, достижение возможных результатов освоения содержания СИПР и АООП.</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3. Требования к специальным условиям реализации АООП</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Вариант 1</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Вариант 2</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3.4 Требования к кадровым условиям</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Кадровое обеспечение организации, реализующей АООП (СИПР)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способных обеспечить систематическую медицинскую, психолого-педагогическую и социальную поддержку. Организация имеет право включать в штатное расписание инженера, имеющего соответствующую квалификацию в обслуживании электроакустической аппаратуры. В процессе реализации АООП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психиатр, невролог,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3.6. Требования к материально-техническим условиям</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Материально-техническое и информационное оснащение образовательного процесса должно обеспечивать возможность</w:t>
            </w:r>
            <w:hyperlink r:id="rId43" w:anchor="1222" w:history="1">
              <w:r w:rsidRPr="00B70FA2">
                <w:rPr>
                  <w:rFonts w:eastAsia="Times New Roman"/>
                  <w:color w:val="2060A4"/>
                  <w:sz w:val="24"/>
                  <w:szCs w:val="24"/>
                  <w:u w:val="single"/>
                </w:rPr>
                <w:t>**</w:t>
              </w:r>
            </w:hyperlink>
            <w:r w:rsidRPr="00B70FA2">
              <w:rPr>
                <w:rFonts w:eastAsia="Times New Roman"/>
                <w:sz w:val="24"/>
                <w:szCs w:val="24"/>
              </w:rPr>
              <w:t xml:space="preserve">: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 </w:t>
            </w:r>
            <w:r w:rsidRPr="00B70FA2">
              <w:rPr>
                <w:rFonts w:eastAsia="Times New Roman"/>
                <w:sz w:val="24"/>
                <w:szCs w:val="24"/>
              </w:rPr>
              <w:lastRenderedPageBreak/>
              <w:t>создания материальных объектов, в том числе произведений искусства.</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Требования к организации пространства</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Материально-техническое обеспечение АООП должно предусматривать: трудовые мастерские с необходимым оборудованием в соответствии с реализуемыми профилями трудового обучения; кабинет для проведения уроков «Основы социальной жизни». В классных помещениях должны быть предусмотрены учебные зоны и зоны отдыха обучающихся. Обучающимся с умственной отсталостью (интеллектуальными нарушениями) может быть предоставлена возможность проживания в организации в случае ее удаленности от их места проживания.</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Важным условием реализации АООП (СИПР) является возможность для беспрепятственного доступа тех обучающихся, у которых имеются нарушения опорно-двигательных функций, зрения к объектам инфраструктуры организации. С этой целью территория и здание организации должны отвечать требованиям безбарьерной среды. В помещениях для обучающихся должно быть предусмотрено специальное оборудование, позволяющее оптимизировать образовательную деятельность, присмотр и уход за обучающимися, а также обеспечивать максимально возможную самостоятельность в передвижении, коммуникации, осуществлении учебной деятельности. Материально-техническое обеспечение реализации АООП (СИПР) для обучающихся с умственной отсталостью (интеллектуальными нарушениями) должно соответствовать действующим санитарным и противопожарным нормам, нормам охраны труда работников образовательных организаций, предъявляемым к кабинету для проведения уроков по Домоводству.</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Требования к организация учебного места</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Учебное место обучающегося организуется в соответствии с санитарными нормами и требованиями.</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Учебное место обучающегося создается с учетом его индивидуальных возможностей и особых образовательных потребностей. При организации учебного места учитываются возможности и особенности моторики, восприятия, внимания, памяти обучающегося. Для создания оптимальных условий обучения организуются учебные места для индивидуальной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Для достижения ребенком большей самостоятельности в передвижении, коммуникации и облегчения его доступа к </w:t>
            </w:r>
            <w:r w:rsidRPr="00B70FA2">
              <w:rPr>
                <w:rFonts w:eastAsia="Times New Roman"/>
                <w:sz w:val="24"/>
                <w:szCs w:val="24"/>
              </w:rPr>
              <w:lastRenderedPageBreak/>
              <w:t>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К ассистирующим технологиям относятся: индивидуальные технические средства передвижения (кресла-коляски, ходунки, вертикализаторы и другое); подъемники; приборы для альтернативной и дополнительной коммуникации; электронные адаптеры, переключатели и другое. 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должны удовлетворить особые образовательные потребности обучающихся, способствовать мотивации учебной деятельности. В связи с тем, что среди обучающихся есть дети, которые себя не обслуживают и нуждаются в уходе, для осуществления таких гигиенических процедур как смена памперса, помывка тела в санузлах или других помещениях предусматриваются оборудованные душевые, специальные кабинки и т.д.</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Специальный учебный и дидактический материал, отвечающий особым образовательным потребностям обучающихся. Учет особых образовательных потребностей обучающихся с умственной отсталостью (интеллектуальными нарушениями) обусловливает необходимость использования специальных учебников, адресованных данной категории обучающихся; подбора специального учебного и дидактического материала (в младших классах преимущественное использование натуральной и иллюстративной наглядности; в старших - иллюстративной и символической). Для закрепления знаний, полученных на уроке, а также для выполнения практических работ </w:t>
            </w:r>
            <w:r w:rsidRPr="00B70FA2">
              <w:rPr>
                <w:rFonts w:eastAsia="Times New Roman"/>
                <w:sz w:val="24"/>
                <w:szCs w:val="24"/>
              </w:rPr>
              <w:lastRenderedPageBreak/>
              <w:t>необходимо использование рабочих тетрадей на печатной основе, включая специальные прописи.</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Специальный учебный и дидактический материал, отвечающий особым образовательным потребностям обучающихся. Особые образовательные потребности обучающихся требуют. специального подбора учебного и дидактического материала, позволяющего эффективно осуществлять процесс обучения по всем предметным областям. Освоение практики общения с окружающими людьми в рамках предметной области «Язык и речевая практика» предполагает использование разнообразного предметного и изобразительного дидактического материала, иллюстрирующего природный и социальный окружающий мир; вербальных </w:t>
            </w:r>
            <w:r w:rsidRPr="00B70FA2">
              <w:rPr>
                <w:rFonts w:eastAsia="Times New Roman"/>
                <w:sz w:val="24"/>
                <w:szCs w:val="24"/>
              </w:rPr>
              <w:lastRenderedPageBreak/>
              <w:t xml:space="preserve">и невербальных средств коммуникации включая электронные, в т. ч. компьютерные устройства и соответствующее программное обеспечение. Освоение предметной области «Математика» предполагает использование разнообразного дидактического материала в виде предметов различной формы, величины, цвета; изображений предметов, людей, объектов природы, цифр; оборудования, позволяющего выполнять упражнения на сортировку, группировку различных предметов, их соотнесения по определенным признакам;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«Окружающий мир»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организации, а также теплицы, сенсорный сад и другие объекты на прилегающей к организации территории. Формирование представлений о себе, своих возможностях в ходе освоения предметной области «Окружающий мир» происходит с использованием средств, расширяющих представления и обогащающих жизненный опыт обучающихся. Организация должна располагать необходимыми материалами и оборудованием, позволяющим обучающимся осваивать навыки самообслуживания, доступной бытовой </w:t>
            </w:r>
            <w:r w:rsidRPr="00B70FA2">
              <w:rPr>
                <w:rFonts w:eastAsia="Times New Roman"/>
                <w:sz w:val="24"/>
                <w:szCs w:val="24"/>
              </w:rPr>
              <w:lastRenderedPageBreak/>
              <w:t xml:space="preserve">деятельности. Содержательная область предполагает использование широкого спектра демонстративного учебного материала (фото, видео, рисунков), тематически связанного с жизнью общества. Специальный учебный и дидактический материал необходим для образования обучающихся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овладевать отдельными операциями в процессе совместных действий с взрослым. На занятиях музыкой и театром важно обеспечить обучающимся использование доступных музыкальных инструментов (маракас, бубен, барабан и другие), театральным реквизитом. Предметная область «Физическая культура»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оборудование для обучающихся с различными нарушениями развития, включая различные тренажеры, инвентарь для подвижных игр и т. п. С учетом того, что подготовка обучающихся к трудовой деятельности в рамках предметной области «Технология» начинается с формирования у них элементарных действий с материалами и предметами, для обучения необходимы разнообразные по свойствам и внешним признакам материалы, игрушки, заготовки, различные инструменты, соответствующие профилю труда, включая оборудование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w:t>
            </w:r>
            <w:r w:rsidRPr="00B70FA2">
              <w:rPr>
                <w:rFonts w:eastAsia="Times New Roman"/>
                <w:sz w:val="24"/>
                <w:szCs w:val="24"/>
              </w:rPr>
              <w:lastRenderedPageBreak/>
              <w:t>Постепенно формируемые действия переходят в разряд трудовых операций. 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лечебно-физкультурного оборудования и инвентаря.</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Требования к результатам освоения АООП</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Вариант 1</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Вариант 2</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4.1. Стандарт устанавливает требования к результатам освоения АООП</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Результаты освоения АООП оцениваются как итоговые достижения на момент завершения образования. Стандарт устанавливает требования к предметным и личностным результатам обучающихся с умственной отсталостью (интеллектуальными нарушениями), освоивших АООП. Описание результатов овладения обучающимися с умственной отсталостью (интеллектуальными нарушениями) АООП имеет интегративный характер и включает в себя: требования к оценке овладения социальными компетенциями (личностные результаты); требования к оценке степени самостоятельности использования предметных знаний и умений для решения практико-ориентированных задач (предметные результаты).</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 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 личностным, включающим </w:t>
            </w:r>
            <w:r w:rsidRPr="00B70FA2">
              <w:rPr>
                <w:rFonts w:eastAsia="Times New Roman"/>
                <w:sz w:val="24"/>
                <w:szCs w:val="24"/>
              </w:rPr>
              <w:lastRenderedPageBreak/>
              <w:t>сформированность мотивации к обучению и познанию, социальные компетенции, личностные качества;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4.2. Личностные результаты освоения АООП</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Личностные результаты включают овладение обучающимися жизненными и социальными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Личностные результаты освоения АООП должны отражать: 1) осознание себя как гражданина России; формирование чувства гордости за свою Родину; 2) формирование уважительного отношения к иному мнению, истории и культуре других народов; 3) развитие адекватных представлений о собственных возможностях, о насущно необходимом жизнеобеспечении; 4) овладение начальными навыками адаптации в динамично изменяющемся и развивающемся мире; 5) овладение социально-бытовыми умениями, используемыми в повседневной жизни; 6) владение навыками коммуникации и принятыми нормами социального взаимодействия; 7) способность к осмыслению социального окружения, своего места в нем, принятие соответствующих возрасту ценностей и социальных ролей; 8) принятие и освоение социальной роли обучающегося, формирование и развитие социально значимых мотивов учебной деятельности; 9) развитие навыков сотрудничества с взрослыми и сверстниками в разных социальных ситуациях; 10) формирование эстетических потребностей, ценностей и чувств; 11) развитие этических чувств, доброжелательности и эмоционально-нравственной отзывчивости, понимания и сопереживания чувствам других людей; 12) формирование установки на безопасный, здоровый образ жизни, наличие мотивации к творческому труду, работе на </w:t>
            </w:r>
            <w:r w:rsidRPr="00B70FA2">
              <w:rPr>
                <w:rFonts w:eastAsia="Times New Roman"/>
                <w:sz w:val="24"/>
                <w:szCs w:val="24"/>
              </w:rPr>
              <w:lastRenderedPageBreak/>
              <w:t>результат, бережному отношению к материальным и духовным ценностям; 13) формирование готовности к самостоятельной жизни.</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Ожидаемые личностные результаты освоения АООП заносятся в СИПР и с учетом индивидуальных возможностей и специфических образовательных потребностей обучающихся. Личностные результаты освоения АООП могут включать: 1) основы персональной идентичности, осознание своей принадлежности к определенному полу, осознание себя как «Я»; 2) социально-эмоциональное участие в процессе общения и совместной деятельности; 3) формирование социально ориентированного взгляда на окружающий мир в его органичном единстве и разнообразии природной и социальной частей; 4) формирование уважительного отношения к окружающим; 5) овладение начальными навыками адаптации в динамично изменяющемся и развивающемся мире; 6) освоение доступных социальных ролей (обучающегося, сына (дочери), пассажира, покупателя и т.д.), развитие мотивов учебной деятельности и формирование личностного смысла учения; 7) развитие самостоятельности и личной ответственности за свои поступки на основе представлений о нравственных нормах, общепринятых правилах; 8) формирование эстетических потребностей, ценностей и чувств; 9) развитие этических чувств, доброжелательности и эмоционально-нравственной отзывчивости, понимания и сопереживания чувствам других людей; 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 11) формирование установки на безопасный, здоровый образ </w:t>
            </w:r>
            <w:r w:rsidRPr="00B70FA2">
              <w:rPr>
                <w:rFonts w:eastAsia="Times New Roman"/>
                <w:sz w:val="24"/>
                <w:szCs w:val="24"/>
              </w:rPr>
              <w:lastRenderedPageBreak/>
              <w:t>жизни, наличие мотивации к труду, работе на результат, бережному отношению к материальным и духовным ценностям.</w:t>
            </w:r>
          </w:p>
        </w:tc>
      </w:tr>
      <w:tr w:rsidR="00F16204" w:rsidRPr="00B70FA2" w:rsidTr="00CC724B">
        <w:tc>
          <w:tcPr>
            <w:tcW w:w="0" w:type="auto"/>
            <w:gridSpan w:val="2"/>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4.3. Предметные результаты освоения АООП</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Предметные результаты связаны с овладением обучающимися содержанием каждой предметной области и характеризуют их достижения в усвоении знаний и умений, возможности их применения в практической деятельности и жизни. Предметные результаты освоения АООП с учетом специфики содержания образовательных областей, включающих в себя конкретные учебные предметы, должны отражать: Язык и речевая практика Русский язык: 1) формирование интереса к изучению родного (русского) языка; 2) коммуникативно-речевые умения, необходимые для обеспечения коммуникации в различных ситуациях общения; 3) овладение основами грамотного письма; 4) использование знаний в области русского языка и сформированных грамматико-орфографических умений для решения практических задач. Чтение (Литературное чтение): 1) осознанное, правильное, плавное чтение вслух целыми словами с использованием некоторых средств устной выразительности речи; 2)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3) представления о мире, человеке, обществе и социальных нормах, принятых в нем; 4) выбор с помощью взрослого интересующей литературы. Речевая практика: 1) осмысление значимости речи для решения коммуникативных и познавательных задач; 2) расширение представлений об окружающей действительности и развитие на этой основе лексической, грамматико-синтаксической сторон речи и связной речи; 3) использование диалогической формы речи в различных ситуациях общения; 4) уместное использование этикетных речевых выражений; знание основных правил культуры речевого общения.</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Возможные предметные результаты освоения АООП 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 Возможные предметные результаты должны отражать: Язык и речевая практика Речь и альтернативная коммуникация: 1) развитие речи как средства общения в контексте познания окружающего мира и личного опыта ребенка: понимание слов, обозначающих объекты и явления природы, объекты рукотворного мира и деятельность человека; умение самостоятельного использования усвоенного лексико-грамматического материала в учебных и коммуникативных целях. 2) овладение доступными средствами коммуникации и общения - вербальными и невербальными</w:t>
            </w:r>
            <w:hyperlink r:id="rId44" w:anchor="1333" w:history="1">
              <w:r w:rsidRPr="00B70FA2">
                <w:rPr>
                  <w:rFonts w:eastAsia="Times New Roman"/>
                  <w:color w:val="2060A4"/>
                  <w:sz w:val="24"/>
                  <w:szCs w:val="24"/>
                  <w:u w:val="single"/>
                </w:rPr>
                <w:t>***</w:t>
              </w:r>
            </w:hyperlink>
            <w:r w:rsidRPr="00B70FA2">
              <w:rPr>
                <w:rFonts w:eastAsia="Times New Roman"/>
                <w:sz w:val="24"/>
                <w:szCs w:val="24"/>
              </w:rPr>
              <w:t xml:space="preserve">: качество сформированности устной речи в соответствии с возрастными показаниями; понимание обращенной речи, понимание смысла рисунков, фотографий, пиктограмм, других графических знаков; умение пользоваться средствами альтернативной коммуникации: жестами, взглядами, коммуникативными таблицами, тетрадями, воспроизводящими (синтезирующими) речь устройствами (коммуникаторами, персональными компьютерами и другими). 3) умение пользоваться доступными средствами коммуникаций в практике экспрессивной и импрессивной речи для решения соответствующих возрасту житейских задач: мотивы коммуникации: познавательные интересы, общение и взаимодействие в разнообразных видах детской деятельности; умение вступать в контакт, поддерживать и завершать его, используя невербальные и вербальные средства, соблюдение общепринятых </w:t>
            </w:r>
            <w:r w:rsidRPr="00B70FA2">
              <w:rPr>
                <w:rFonts w:eastAsia="Times New Roman"/>
                <w:sz w:val="24"/>
                <w:szCs w:val="24"/>
              </w:rPr>
              <w:lastRenderedPageBreak/>
              <w:t>правил коммуникации; 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(коммуникатора, компьютерного устройства). 4) 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 использование карточек с напечатанными словами как средства коммуникации. 5) развитие предпосылок к осмысленному чтению и письму: узнавание и различение образов графем (букв); графические действия с использованием элементов графем: обводка, штриховка, печатание букв, слов. 6) чтение и письмо: начальные навыки чтения и письма.</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Математика Математика и информатика: 1) элементарные математические представления о количестве, форме, величине предметов; пространственные и временные представления; 2) начальные математические знания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3) навыки измерения, пересчета, измерения, прикидки и оценки наглядного представления числовых данных и процессов, записи и выполнения несложных алгоритмов; 4) способность применения математических знаний для решения учебно-познавательных, учебно-практических, жизненных и профессиональных задач; 5) оперирование </w:t>
            </w:r>
            <w:r w:rsidRPr="00B70FA2">
              <w:rPr>
                <w:rFonts w:eastAsia="Times New Roman"/>
                <w:sz w:val="24"/>
                <w:szCs w:val="24"/>
              </w:rPr>
              <w:lastRenderedPageBreak/>
              <w:t>математическим содержанием на уровне словесно-логического мышления с использованием математической речи; 6) элементарные умения пользования компьютером.</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Математика Математические представления: 1) элементарные математические представления о форме, величине; количественные (дочисловые),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умение различать, сравнивать и преобразовывать множества (один - много). 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число с соответствующим количеством предметов, обозначать его цифрой; умение пересчитывать предметы в доступных </w:t>
            </w:r>
            <w:r w:rsidRPr="00B70FA2">
              <w:rPr>
                <w:rFonts w:eastAsia="Times New Roman"/>
                <w:sz w:val="24"/>
                <w:szCs w:val="24"/>
              </w:rPr>
              <w:lastRenderedPageBreak/>
              <w:t>пределах; умение представлять множество двумя другими множествами в пределах пяти; умение обозначать арифметические действия знаками; умение решать задачи на увеличение и уменьшение на несколько единиц. 3) овладение способностью пользоваться математическими знаниями при решении соответствующих возрасту житейских задач: умение обращаться с деньгами, рассчитываться ими, пользоваться карманными деньгами; умение определять длину, вес, объем, температуру, время, пользуясь мерками и измерительными приборами; умение устанавливать взаимно-однозначные соответствия; умение распознавать цифры, обозначающие номер дома, квартиры, автобуса, телефона и другое;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Не предусматривается</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Окружающий мир Окружающий природный мир: 1) 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 интерес к объектам и явлениям неживой природы; расширение представлений об объектах неживой природы (вода, воздух, земля, огонь, водоемы, формы земной поверхности и других); представления о временах года, характерных признаках времен года, погодных изменениях, их влиянии на жизнь человека; умение учитывать изменения в окружающей среде для выполнения правил жизнедеятельности, охраны здоровья. 2) представления о животном и растительном мире, их значении в жизни человека: интерес к объектам живой природы; расширение представлений о животном и растительном мире (растения, животные, их виды, понятия «полезные» - «вредные», «дикие» - «домашние» и другие); опыт </w:t>
            </w:r>
            <w:r w:rsidRPr="00B70FA2">
              <w:rPr>
                <w:rFonts w:eastAsia="Times New Roman"/>
                <w:sz w:val="24"/>
                <w:szCs w:val="24"/>
              </w:rPr>
              <w:lastRenderedPageBreak/>
              <w:t xml:space="preserve">заботливого и бережного отношения к растениям и животным, ухода за ними; умение соблюдать правила безопасного поведения в природе (в лесу, у реки и другое). 3) элементарные представления о течении времени: умение различать части суток, дни недели, месяцы; соотнесение месяцев с временем года; представления о течении времени: смена событий дня, суток, в течение недели, месяца и т.д. Человек: 1) представление о себе как «Я», осознание общности и различий «Я» от других: соотнесение себя со своим именем, своим изображением на фотографии, отражением в зеркале; представления о собственном теле; отнесение себя к определенному полу; умение определять «моё» и «не моё», осознавать и выражать свои интересы, желания; умение сообщать общие сведения о себе: имя, фамилия, возраст, пол, место жительства, интересы; представления о возрастных изменениях человека, адекватное отношение к своим возрастным изменениям. 2) умение решать каждодневные жизненные задачи, связанные с удовлетворением первоочередных потребностей: умение обслуживать себя: принимать пищу и пить, ходить в туалет, выполнять гигиенические процедуры, одеваться и раздеваться и другое; умение сообщать о своих потребностях и желаниях. 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умение определять свое самочувствие (как хорошее или плохое), показывать или сообщать о болезненных ощущениях взрослому; умение соблюдать гигиенические правила в соответствии с режимом дня (чистка зубов утром и вечером, мытье рук перед едой и после посещения туалета), умение следить за своим внешним видом. 4) представления о своей семье, взаимоотношениях в семье: представления о членах семьи, родственных отношениях в семье и своей </w:t>
            </w:r>
            <w:r w:rsidRPr="00B70FA2">
              <w:rPr>
                <w:rFonts w:eastAsia="Times New Roman"/>
                <w:sz w:val="24"/>
                <w:szCs w:val="24"/>
              </w:rPr>
              <w:lastRenderedPageBreak/>
              <w:t xml:space="preserve">социальной роли, обязанностях членов семьи, бытовой и досуговой деятельности семьи. Домоводство: 1) 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и другое; умение соблюдать технологические процессы в хозяйственно-бытовой деятельности: стирка, уборка, работа на кухне и другое;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 Окружающий социальный мир: 1) представления о мире, созданном руками человека: интерес к объектам, созданным человеком; представления о доме, школе, расположенных в них и рядом объектах (мебель, оборудование, одежда, посуда, игровая площадка и другое), транспорте и т.д.; умение соблюдать элементарные правила безопасности поведения в доме, на улице, в транспорте, в общественных местах. 2) представления об окружающих людях: овладение первоначальными представлениями о социальной жизни, профессиональных и социальных ролях людей: представления о деятельности и профессиях людей, окружающих ребенка (учитель, повар, врач, водитель и т.д.); представления о социальных ролях людей (пассажир, пешеход, покупатель и т.д.), правилах поведения согласно социальным ролям в различных ситуациях; опыт конструктивного взаимодействия с взрослыми и сверстниками, умение соблюдать правила поведения на уроках и во внеурочной деятельности, взаимодействовать с взрослыми и сверстниками, выбирая адекватную дистанцию и формы контакта, соответствующие возрасту и полу ребенка. 3) развитие межличностных и групповых отношений: представление о дружбе, </w:t>
            </w:r>
            <w:r w:rsidRPr="00B70FA2">
              <w:rPr>
                <w:rFonts w:eastAsia="Times New Roman"/>
                <w:sz w:val="24"/>
                <w:szCs w:val="24"/>
              </w:rPr>
              <w:lastRenderedPageBreak/>
              <w:t>товарищах, сверстниках: умение находить друзей на основе личных симпатий: умение строить отношения на основе поддержки и взаимопомощи, умение сопереживать, сочувствовать, проявлять внимание; умение взаимодействовать в группе в процессе учебной, игровой, других видах доступной деятельности; умение организовывать свободное время с учетом своих и совместных интересов. 4) накопление положительного опыта сотрудничества и участия в общественной жизни: представление о праздниках, праздничных мероприятиях, их содержании, участие в них; использование простейших эстетических ориентиров (эталонов) о внешнем виде, на праздниках, в хозяйственно-бытовой деятельности; умение соблюдать традиции семейных, школьных, государственных праздников. 5) представления об обязанностях и правах ребенка: представления о праве на жизнь, на образование, на труд, на неприкосновенность личности и достоинства и другое; представления об обязанностях обучающегося, сына (дочери), внука (внучки), гражданина и другое. 6) представление о стране проживания - России: представление о стране, народе, столице, больших и малых городах, месте проживания; представление о государственной символике (флаг, герб, гимн); представление о значимых исторических событиях и выдающихся людях России.</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Естествознание Мир природы и человека 1) знания о предметах и явлениях окружающего мира и умения наблюдать, сравнивать и давать элементарную оценку предметам и явлениям живой и неживой природы; 2) знания простейших взаимосвязей и взаимозависимостей между миром живой и неживой природы и умение их устанавливать; 3) владение доступными способами изучения природных явлений, процессов и некоторых социальных объектов. Природоведение 1) знания о природе, взаимосвязи между деятельностью человека и происходящими изменениями в окружающей природной </w:t>
            </w:r>
            <w:r w:rsidRPr="00B70FA2">
              <w:rPr>
                <w:rFonts w:eastAsia="Times New Roman"/>
                <w:sz w:val="24"/>
                <w:szCs w:val="24"/>
              </w:rPr>
              <w:lastRenderedPageBreak/>
              <w:t>среде; 2) использование усвоенных знаний и умений в повседневной жизни для решения практико-ориентированных задач; 3) развитие активности, любознательности и разумной предприимчивости во взаимодействии с миром природы. География 1) 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 3) умения и навыки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 3) элементарная картографическая грамотность, умение использовать географическую карту для получения географической информации в целях решения жизненных задач. Биология 1) начальные представления о единстве растительного и животного миров, мира человека; 2) практические умения по выращиванию некоторых растений и уходу за ними (комнатными и на пришкольном участке); животными, которых можно содержать дома и в школьном уголке природы; 3) знания о строении тела человека; формирование элементарных навыков, способствующих укреплению здоровья человека.</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Не предусматривается</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 xml:space="preserve">Человек и общество Основы социальной жизни 1) навыки самообслуживания и ведения домашнего хозяйства, необходимые в повседневной жизни; 2) знание названий, назначения и особенностей функционирования организаций, учреждений и предприятий социальной направленности; 3) умения обращаться в различные организации и учреждения социальной направленности для решения практических жизненно важных задач; Мир истории 1) знание и понимание некоторых исторических терминов; 2) элементарные представления об истории развития предметного мира (мира вещей); 3) элементарные представления об истории развития человеческого общества. История Отечества 1) первоначальные </w:t>
            </w:r>
            <w:r w:rsidRPr="00B70FA2">
              <w:rPr>
                <w:rFonts w:eastAsia="Times New Roman"/>
                <w:sz w:val="24"/>
                <w:szCs w:val="24"/>
              </w:rPr>
              <w:lastRenderedPageBreak/>
              <w:t>представления об историческом прошлом и настоящем России; 2) умение получать и историческую информацию из разных источников и использовать ее для решения различных задач. Обществоведение 1) понимание значения обществоведческих и правовых знаний в жизни человека и общества; 2) формирование обществоведческих представлений и понятий, отражающих особенности изучаемого материала; 3) умение изучать и систематизировать информацию из различных источников; 4) расширение опыта оценочной деятельности на основе осмысления заданий, учебных и жизненных ситуаций, документальных материалов. Этика 1) первоначальные этические представления; 2) определение собственного отношения к некоторым поступкам людей; их элементарная оценка.</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Не предусматривается</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Искусство Музыка 1) владение элементами музыкальной культуры, интерес к музыкальному искусству и музыкальной деятельности, элементарные эстетические суждения; 2) элементарный опыт музыкальной деятельности. 4.5.2. Рисование 1) элементарные эстетические представления и оценочные суждения о произведениях искусства; 2) овладение практическими изобразительными умениями и навыками, используемыми в разных видах рисования; 3) практические умения самовыражения средствами рисования.</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Искусство Музыка и движение 1)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интерес к различным видам музыкальной деятельности (слушание, пение, движение под музыку, игра на музыкальных инструментах); умение слушать музыку и выполнять простейшие танцевальные движения; освоение приемов игры на музыкальных инструментах, сопровождение мелодии игрой на музыкальных инструментах; умение узнавать знакомые песни, подпевать их, петь в хоре. 2) готовность к участию в совместных музыкальных мероприятиях: умение проявлять адекватные эмоциональные реакции от совместной и самостоятельной музыкальной деятельности; стремление к совместной и самостоятельной музыкальной деятельности; умение использовать полученные навыки для участия в представлениях, концертах, спектаклях. </w:t>
            </w:r>
            <w:r w:rsidRPr="00B70FA2">
              <w:rPr>
                <w:rFonts w:eastAsia="Times New Roman"/>
                <w:sz w:val="24"/>
                <w:szCs w:val="24"/>
              </w:rPr>
              <w:lastRenderedPageBreak/>
              <w:t>Изобразительная деятельность (рисование, лепка, аппликация) 1) освоение доступных средств изобразительной деятельности и их использование в повседневной жизни: интерес к доступным видам изобразительной деятельности; умение использовать инструменты и материалы в процессе доступной изобразительной деятельности (лепка, рисование, аппликация); умение использовать различные изобразительные технологии в процессе рисования, лепки, аппликации. 2) способность к совместной и самостоятельной изобразительной деятельности: положительные эмоциональные реакции (удовольствие, радость) в процессе изобразительной деятельности; стремление к собственной творческой деятельности и умение демонстрировать результаты работы; умение выражать свое отношение к результатам собственной и чужой творческой деятельности. 3) готовность к участию в совместных мероприятиях: готовность к взаимодействию в творческой деятельности совместно со сверстниками, взрослыми; умение использовать полученные навыки для изготовления творческих работ, для участия в выставках, конкурсах рисунков, поделок.</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Физическая культура Физическая культура (Адаптивная физическая культура) 1) овладение умениями организовывать здоровьесберегающую жизнедеятельность (режим дня утренняя зарядка, оздоровительные мероприятия, подвижные игры); 2) первоначальные представления о значении физической культуры для физического развития, повышения работоспособности; 3) вовлечение в систематические занятия физической культурой и доступными видами спорта; 4) умения оценивать свое физическое состояние, величину физических нагрузок.</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Физическая культура Адаптивная физкультура 1) восприятие собственного тела, осознание своих физических возможностей и ограничений: освоение доступных способов контроля над функциями собственного тела: сидеть, стоять, передвигаться (в том числе с использованием технических средств); освоение двигательных навыков, координации, последовательности движений; совершенствование физических качеств: ловкости, силы, быстроты, выносливости; умение радоваться успехам: выше прыгнул, быстрее пробежал и другое. 2) соотнесение самочувствия с настроением, собственной активностью, самостоятельностью и независимостью: умение определять свое самочувствие в связи с физической нагрузкой: усталость, </w:t>
            </w:r>
            <w:r w:rsidRPr="00B70FA2">
              <w:rPr>
                <w:rFonts w:eastAsia="Times New Roman"/>
                <w:sz w:val="24"/>
                <w:szCs w:val="24"/>
              </w:rPr>
              <w:lastRenderedPageBreak/>
              <w:t>болевые ощущения и другое; повышение уровня самостоятельности в освоении и совершенствовании двигательных умений. 3) освоение доступных видов физкультурно-спортивной деятельности: езды на велосипеде, ходьбы на лыжах, спортивных игр, туризма, плавания: 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 и другое; умение ездить на велосипеде, кататься на санках, ходить на лыжах, плавать, играть в подвижные игры и другое.</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Технологии Ручной труд 1) умения работать с разными видами материалов (бумагой, тканями, пластилином, природным материалом и т.д.), выбирать способы их обработки в зависимости от их свойств; 2) владение некоторьми технологическими приемами ручной обработки материалов; 3) сформированность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4) использование приобретенных знаний и умений для решения практических задач. Профильный труд 1) владение умениями на уровне квалификационных требований к определенной профессии, применение сформированных умений для решения учебных и практических задач; 2) знание правил поведения в ситуациях профессиональной деятельности и продуктивность межличностного взаимодействия в процессе реализации задания; 3) знание технологической карты и умение следовать ей при выполнении заданий; 4) знание правил техники безопасности и их применение в учебных и жизненных ситуациях.</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Технологии Профильный труд 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 интерес к овладению доступными профильными, прикладными, вспомогательными видами трудовой деятельности (керамикой, батиком, печатью, ткачеством, растениеводством, деревообработкой и другими); умение выполнять отдельные и комплексные элементы трудовых операций, несложные виды работ, применяемые в сферах производства и обслуживания; умение использовать в трудовой деятельности различные инструменты, материалы; соблюдать необходимые правила техники безопасности; 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 умение выполнять работу качественно, в установленный промежуток времени, оценивать результаты своего труда. 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 </w:t>
            </w:r>
            <w:r w:rsidRPr="00B70FA2">
              <w:rPr>
                <w:rFonts w:eastAsia="Times New Roman"/>
                <w:sz w:val="24"/>
                <w:szCs w:val="24"/>
              </w:rPr>
              <w:lastRenderedPageBreak/>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tc>
      </w:tr>
      <w:tr w:rsidR="00F16204" w:rsidRPr="00B70FA2" w:rsidTr="00CC724B">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lastRenderedPageBreak/>
              <w:t>Итоговая аттестация осуществляется организацией по завершению реализации АООП в форме двух испытаний; 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 второе - направлено на оценку знаний и умений по выбранному профилю труда.</w:t>
            </w:r>
          </w:p>
        </w:tc>
        <w:tc>
          <w:tcPr>
            <w:tcW w:w="0" w:type="auto"/>
            <w:hideMark/>
          </w:tcPr>
          <w:p w:rsidR="00F16204" w:rsidRPr="00B70FA2" w:rsidRDefault="00F16204" w:rsidP="00CC724B">
            <w:pPr>
              <w:spacing w:after="0" w:line="240" w:lineRule="auto"/>
              <w:rPr>
                <w:rFonts w:eastAsia="Times New Roman"/>
                <w:sz w:val="24"/>
                <w:szCs w:val="24"/>
              </w:rPr>
            </w:pPr>
            <w:r w:rsidRPr="00B70FA2">
              <w:rPr>
                <w:rFonts w:eastAsia="Times New Roman"/>
                <w:sz w:val="24"/>
                <w:szCs w:val="24"/>
              </w:rPr>
              <w:t xml:space="preserve">Итоговая оценка качества освоения обучающимися АООП осуществляется организацией. 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 Система оценки результатов включает целостную характеристику освоения обучающимся СИПР, отражающую взаимодействие следующих компонентов: что обучающийся знает и умеет на конец учебного периода, что из полученных знаний и умений он применяет на практике, насколько активно, адекватно и самостоятельно он их применяет. 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 При оценке результативности обучения должны учитываться следующие факторы и проявления: - особенности психического, неврологического и соматического состояния каждого обучающегося; -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 -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 при оценке результативности достижений необходимо учитывать степень самостоятельности ребенка. Формы и способы обозначения выявленных результатов обучения разных групп детей </w:t>
            </w:r>
            <w:r w:rsidRPr="00B70FA2">
              <w:rPr>
                <w:rFonts w:eastAsia="Times New Roman"/>
                <w:sz w:val="24"/>
                <w:szCs w:val="24"/>
              </w:rPr>
              <w:lastRenderedPageBreak/>
              <w:t xml:space="preserve">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 -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 Итоги освоения отраженного в СИПР содержания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 Для оценки результатов освоения СИПР и развития жизненных компетенций ребёнка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w:t>
            </w:r>
            <w:r w:rsidRPr="00B70FA2">
              <w:rPr>
                <w:rFonts w:eastAsia="Times New Roman"/>
                <w:sz w:val="24"/>
                <w:szCs w:val="24"/>
              </w:rPr>
              <w:lastRenderedPageBreak/>
              <w:t>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tc>
      </w:tr>
    </w:tbl>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lastRenderedPageBreak/>
        <w:t>* Пункт 19.8 раздела III ФГОС НОО.</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 Пункт 25 раздела IV ФГОС НОО.</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 Навыки пользования средствами альтернативной коммуникации формируются в рамках коррекционного курса «Альтернативная коммуникация».</w:t>
      </w:r>
    </w:p>
    <w:p w:rsidR="00F16204" w:rsidRPr="00B70FA2" w:rsidRDefault="00F16204" w:rsidP="00F16204">
      <w:pPr>
        <w:spacing w:after="255" w:line="300" w:lineRule="atLeast"/>
        <w:outlineLvl w:val="1"/>
        <w:rPr>
          <w:rFonts w:eastAsia="Times New Roman"/>
          <w:b/>
          <w:bCs/>
          <w:color w:val="4D4D4D"/>
          <w:sz w:val="24"/>
          <w:szCs w:val="24"/>
        </w:rPr>
      </w:pPr>
      <w:bookmarkStart w:id="2" w:name="review"/>
      <w:bookmarkEnd w:id="2"/>
      <w:r w:rsidRPr="00B70FA2">
        <w:rPr>
          <w:rFonts w:eastAsia="Times New Roman"/>
          <w:b/>
          <w:bCs/>
          <w:color w:val="4D4D4D"/>
          <w:sz w:val="24"/>
          <w:szCs w:val="24"/>
        </w:rPr>
        <w:t>Обзор документа</w:t>
      </w:r>
    </w:p>
    <w:p w:rsidR="00F16204" w:rsidRPr="00B70FA2" w:rsidRDefault="00DF5A0D" w:rsidP="00F16204">
      <w:pPr>
        <w:spacing w:before="255" w:after="255" w:line="240" w:lineRule="auto"/>
        <w:rPr>
          <w:rFonts w:eastAsia="Times New Roman"/>
          <w:sz w:val="24"/>
          <w:szCs w:val="24"/>
        </w:rPr>
      </w:pPr>
      <w:r>
        <w:rPr>
          <w:rFonts w:eastAsia="Times New Roman"/>
          <w:sz w:val="24"/>
          <w:szCs w:val="24"/>
        </w:rPr>
        <w:pict>
          <v:rect id="_x0000_i1025" style="width:0;height:.75pt" o:hrstd="t" o:hrnoshade="t" o:hr="t" fillcolor="black" stroked="f"/>
        </w:pic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Утвержден федеральный государственный образовательный стандарт образования обучающихся с умственной отсталостью (интеллектуальными нарушениями).</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Стандарт представляет собой совокупность обязательных требований при реализации адаптированных основных общеобразовательных программ (АООП) в организациях, осуществляющих образовательную деятельность.</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Он касается обучающихся с легкой умственной отсталостью (интеллектуальными нарушениями), умеренной, тяжелой, глубокой умственной отсталостью (интеллектуальными нарушениями), тяжелыми и множественными нарушениями развития.</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АООП разрабатывается на основе стандарта с учетом особенностей указанных групп обучающихся, их психофизического развития, индивидуальных возможностей и обеспечивает коррекцию нарушений развития и их социальную адаптацию.</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Положения стандарта могут использоваться родителями (законными представителями) в рамках семейного образования, а также на дому или в медицинских организациях.</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Стандарт применяется к правоотношениям, возникшим с 01.09.2016.</w:t>
      </w:r>
    </w:p>
    <w:p w:rsidR="00F16204" w:rsidRPr="00B70FA2" w:rsidRDefault="00F16204" w:rsidP="00F16204">
      <w:pPr>
        <w:spacing w:after="255" w:line="240" w:lineRule="auto"/>
        <w:rPr>
          <w:rFonts w:eastAsia="Times New Roman"/>
          <w:sz w:val="24"/>
          <w:szCs w:val="24"/>
        </w:rPr>
      </w:pPr>
      <w:r w:rsidRPr="00B70FA2">
        <w:rPr>
          <w:rFonts w:eastAsia="Times New Roman"/>
          <w:sz w:val="24"/>
          <w:szCs w:val="24"/>
        </w:rPr>
        <w:t>Лица, зачисленные до 01.09.2016 для обучения по адаптированным образовательным программам, обучаются по ним до завершения обучения.</w:t>
      </w:r>
    </w:p>
    <w:p w:rsidR="00F16204" w:rsidRPr="00B70FA2" w:rsidRDefault="00F16204" w:rsidP="00F16204">
      <w:pPr>
        <w:rPr>
          <w:sz w:val="24"/>
          <w:szCs w:val="24"/>
        </w:rPr>
      </w:pPr>
      <w:r w:rsidRPr="00B70FA2">
        <w:rPr>
          <w:rFonts w:eastAsia="Times New Roman"/>
          <w:sz w:val="24"/>
          <w:szCs w:val="24"/>
        </w:rPr>
        <w:br/>
      </w:r>
      <w:r w:rsidRPr="00B70FA2">
        <w:rPr>
          <w:rFonts w:eastAsia="Times New Roman"/>
          <w:sz w:val="24"/>
          <w:szCs w:val="24"/>
        </w:rPr>
        <w:br/>
      </w:r>
    </w:p>
    <w:p w:rsidR="00765F0D" w:rsidRDefault="00765F0D"/>
    <w:sectPr w:rsidR="00765F0D" w:rsidSect="005454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204"/>
    <w:rsid w:val="00765F0D"/>
    <w:rsid w:val="00DF5A0D"/>
    <w:rsid w:val="00F1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arant.ru/products/ipo/prime/doc/70760670/" TargetMode="External"/><Relationship Id="rId18" Type="http://schemas.openxmlformats.org/officeDocument/2006/relationships/hyperlink" Target="http://www.garant.ru/products/ipo/prime/doc/70760670/" TargetMode="External"/><Relationship Id="rId26" Type="http://schemas.openxmlformats.org/officeDocument/2006/relationships/hyperlink" Target="http://www.garant.ru/products/ipo/prime/doc/70760670/" TargetMode="External"/><Relationship Id="rId39" Type="http://schemas.openxmlformats.org/officeDocument/2006/relationships/hyperlink" Target="http://www.garant.ru/products/ipo/prime/doc/70760670/" TargetMode="External"/><Relationship Id="rId21" Type="http://schemas.openxmlformats.org/officeDocument/2006/relationships/hyperlink" Target="http://www.garant.ru/products/ipo/prime/doc/70760670/" TargetMode="External"/><Relationship Id="rId34" Type="http://schemas.openxmlformats.org/officeDocument/2006/relationships/hyperlink" Target="http://www.garant.ru/products/ipo/prime/doc/70760670/" TargetMode="External"/><Relationship Id="rId42" Type="http://schemas.openxmlformats.org/officeDocument/2006/relationships/hyperlink" Target="http://www.garant.ru/products/ipo/prime/doc/70760670/" TargetMode="External"/><Relationship Id="rId7" Type="http://schemas.openxmlformats.org/officeDocument/2006/relationships/hyperlink" Target="http://www.garant.ru/products/ipo/prime/doc/70760670/" TargetMode="External"/><Relationship Id="rId2" Type="http://schemas.microsoft.com/office/2007/relationships/stylesWithEffects" Target="stylesWithEffects.xml"/><Relationship Id="rId16" Type="http://schemas.openxmlformats.org/officeDocument/2006/relationships/hyperlink" Target="http://www.garant.ru/products/ipo/prime/doc/70760670/" TargetMode="External"/><Relationship Id="rId29" Type="http://schemas.openxmlformats.org/officeDocument/2006/relationships/hyperlink" Target="http://www.garant.ru/products/ipo/prime/doc/70760670/" TargetMode="External"/><Relationship Id="rId1" Type="http://schemas.openxmlformats.org/officeDocument/2006/relationships/styles" Target="styles.xml"/><Relationship Id="rId6" Type="http://schemas.openxmlformats.org/officeDocument/2006/relationships/hyperlink" Target="http://www.garant.ru/products/ipo/prime/doc/70760670/" TargetMode="External"/><Relationship Id="rId11" Type="http://schemas.openxmlformats.org/officeDocument/2006/relationships/hyperlink" Target="http://www.garant.ru/products/ipo/prime/doc/70760670/" TargetMode="External"/><Relationship Id="rId24" Type="http://schemas.openxmlformats.org/officeDocument/2006/relationships/hyperlink" Target="http://www.garant.ru/products/ipo/prime/doc/70760670/" TargetMode="External"/><Relationship Id="rId32" Type="http://schemas.openxmlformats.org/officeDocument/2006/relationships/hyperlink" Target="http://www.garant.ru/products/ipo/prime/doc/70760670/" TargetMode="External"/><Relationship Id="rId37" Type="http://schemas.openxmlformats.org/officeDocument/2006/relationships/hyperlink" Target="http://www.garant.ru/products/ipo/prime/doc/70760670/" TargetMode="External"/><Relationship Id="rId40" Type="http://schemas.openxmlformats.org/officeDocument/2006/relationships/hyperlink" Target="http://www.garant.ru/products/ipo/prime/doc/70760670/" TargetMode="External"/><Relationship Id="rId45" Type="http://schemas.openxmlformats.org/officeDocument/2006/relationships/fontTable" Target="fontTable.xml"/><Relationship Id="rId5" Type="http://schemas.openxmlformats.org/officeDocument/2006/relationships/hyperlink" Target="http://www.garant.ru/products/ipo/prime/doc/70760670/" TargetMode="External"/><Relationship Id="rId15" Type="http://schemas.openxmlformats.org/officeDocument/2006/relationships/hyperlink" Target="http://www.garant.ru/products/ipo/prime/doc/70760670/" TargetMode="External"/><Relationship Id="rId23" Type="http://schemas.openxmlformats.org/officeDocument/2006/relationships/hyperlink" Target="http://www.garant.ru/products/ipo/prime/doc/70760670/" TargetMode="External"/><Relationship Id="rId28" Type="http://schemas.openxmlformats.org/officeDocument/2006/relationships/hyperlink" Target="http://www.garant.ru/products/ipo/prime/doc/70760670/" TargetMode="External"/><Relationship Id="rId36" Type="http://schemas.openxmlformats.org/officeDocument/2006/relationships/hyperlink" Target="http://www.garant.ru/products/ipo/prime/doc/70760670/" TargetMode="External"/><Relationship Id="rId10" Type="http://schemas.openxmlformats.org/officeDocument/2006/relationships/hyperlink" Target="http://www.garant.ru/products/ipo/prime/doc/70760670/" TargetMode="External"/><Relationship Id="rId19" Type="http://schemas.openxmlformats.org/officeDocument/2006/relationships/hyperlink" Target="http://www.garant.ru/products/ipo/prime/doc/70760670/" TargetMode="External"/><Relationship Id="rId31" Type="http://schemas.openxmlformats.org/officeDocument/2006/relationships/hyperlink" Target="http://www.garant.ru/products/ipo/prime/doc/70760670/" TargetMode="External"/><Relationship Id="rId44" Type="http://schemas.openxmlformats.org/officeDocument/2006/relationships/hyperlink" Target="http://www.garant.ru/products/ipo/prime/doc/70760670/" TargetMode="External"/><Relationship Id="rId4" Type="http://schemas.openxmlformats.org/officeDocument/2006/relationships/webSettings" Target="webSettings.xml"/><Relationship Id="rId9" Type="http://schemas.openxmlformats.org/officeDocument/2006/relationships/hyperlink" Target="http://www.garant.ru/products/ipo/prime/doc/70760670/" TargetMode="External"/><Relationship Id="rId14" Type="http://schemas.openxmlformats.org/officeDocument/2006/relationships/hyperlink" Target="http://www.garant.ru/products/ipo/prime/doc/70760670/" TargetMode="External"/><Relationship Id="rId22" Type="http://schemas.openxmlformats.org/officeDocument/2006/relationships/hyperlink" Target="http://www.garant.ru/products/ipo/prime/doc/70760670/" TargetMode="External"/><Relationship Id="rId27" Type="http://schemas.openxmlformats.org/officeDocument/2006/relationships/hyperlink" Target="http://www.garant.ru/products/ipo/prime/doc/70760670/" TargetMode="External"/><Relationship Id="rId30" Type="http://schemas.openxmlformats.org/officeDocument/2006/relationships/hyperlink" Target="http://www.garant.ru/products/ipo/prime/doc/70760670/" TargetMode="External"/><Relationship Id="rId35" Type="http://schemas.openxmlformats.org/officeDocument/2006/relationships/hyperlink" Target="http://www.garant.ru/products/ipo/prime/doc/70760670/" TargetMode="External"/><Relationship Id="rId43" Type="http://schemas.openxmlformats.org/officeDocument/2006/relationships/hyperlink" Target="http://www.garant.ru/products/ipo/prime/doc/70760670/" TargetMode="External"/><Relationship Id="rId8" Type="http://schemas.openxmlformats.org/officeDocument/2006/relationships/hyperlink" Target="http://www.garant.ru/products/ipo/prime/doc/70760670/" TargetMode="External"/><Relationship Id="rId3" Type="http://schemas.openxmlformats.org/officeDocument/2006/relationships/settings" Target="settings.xml"/><Relationship Id="rId12" Type="http://schemas.openxmlformats.org/officeDocument/2006/relationships/hyperlink" Target="http://www.garant.ru/products/ipo/prime/doc/70760670/" TargetMode="External"/><Relationship Id="rId17" Type="http://schemas.openxmlformats.org/officeDocument/2006/relationships/hyperlink" Target="http://www.garant.ru/products/ipo/prime/doc/70760670/" TargetMode="External"/><Relationship Id="rId25" Type="http://schemas.openxmlformats.org/officeDocument/2006/relationships/hyperlink" Target="http://www.garant.ru/products/ipo/prime/doc/70760670/" TargetMode="External"/><Relationship Id="rId33" Type="http://schemas.openxmlformats.org/officeDocument/2006/relationships/hyperlink" Target="http://www.garant.ru/products/ipo/prime/doc/70760670/" TargetMode="External"/><Relationship Id="rId38" Type="http://schemas.openxmlformats.org/officeDocument/2006/relationships/hyperlink" Target="http://www.garant.ru/products/ipo/prime/doc/70760670/" TargetMode="External"/><Relationship Id="rId46" Type="http://schemas.openxmlformats.org/officeDocument/2006/relationships/theme" Target="theme/theme1.xml"/><Relationship Id="rId20" Type="http://schemas.openxmlformats.org/officeDocument/2006/relationships/hyperlink" Target="http://www.garant.ru/products/ipo/prime/doc/70760670/" TargetMode="External"/><Relationship Id="rId41" Type="http://schemas.openxmlformats.org/officeDocument/2006/relationships/hyperlink" Target="http://www.garant.ru/products/ipo/prime/doc/70760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20075</Words>
  <Characters>114434</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2021-12-08T12:47:00Z</dcterms:created>
  <dcterms:modified xsi:type="dcterms:W3CDTF">2021-12-08T12:47:00Z</dcterms:modified>
</cp:coreProperties>
</file>