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00E2" w:rsidRPr="00B273AF" w:rsidRDefault="000500E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00E2" w:rsidRDefault="004141B0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Региональная д</w:t>
      </w:r>
      <w:r w:rsidR="001D309D" w:rsidRPr="00B273AF">
        <w:rPr>
          <w:rFonts w:ascii="Times New Roman" w:hAnsi="Times New Roman"/>
          <w:b/>
          <w:bCs/>
          <w:sz w:val="28"/>
          <w:szCs w:val="28"/>
        </w:rPr>
        <w:t>орожная карта</w:t>
      </w:r>
      <w:r>
        <w:t xml:space="preserve"> </w:t>
      </w:r>
      <w:r w:rsidR="00AF3B20">
        <w:rPr>
          <w:rFonts w:ascii="Times New Roman" w:hAnsi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B20">
        <w:rPr>
          <w:rFonts w:ascii="Times New Roman" w:hAnsi="Times New Roman"/>
          <w:b/>
          <w:bCs/>
          <w:sz w:val="28"/>
          <w:szCs w:val="28"/>
        </w:rPr>
        <w:t xml:space="preserve">Адресной методической </w:t>
      </w:r>
      <w:r w:rsidR="00AF3B20">
        <w:rPr>
          <w:rFonts w:ascii="Times New Roman" w:hAnsi="Times New Roman"/>
          <w:b/>
          <w:bCs/>
          <w:sz w:val="28"/>
          <w:szCs w:val="28"/>
        </w:rPr>
        <w:br/>
        <w:t xml:space="preserve">помощи </w:t>
      </w:r>
      <w:r>
        <w:rPr>
          <w:rFonts w:ascii="Times New Roman" w:hAnsi="Times New Roman"/>
          <w:b/>
          <w:bCs/>
          <w:sz w:val="28"/>
          <w:szCs w:val="28"/>
        </w:rPr>
        <w:t>500+</w:t>
      </w:r>
      <w:r w:rsidR="00A50315">
        <w:rPr>
          <w:rStyle w:val="af3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 xml:space="preserve"> (на 2021 год)</w:t>
      </w:r>
    </w:p>
    <w:p w:rsidR="00560EDF" w:rsidRDefault="00560EDF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714"/>
        <w:gridCol w:w="4648"/>
        <w:gridCol w:w="1649"/>
        <w:gridCol w:w="3410"/>
      </w:tblGrid>
      <w:tr w:rsidR="00560EDF" w:rsidRPr="00560EDF" w:rsidTr="00DE7C65">
        <w:trPr>
          <w:tblHeader/>
        </w:trPr>
        <w:tc>
          <w:tcPr>
            <w:tcW w:w="343" w:type="pct"/>
            <w:vAlign w:val="center"/>
          </w:tcPr>
          <w:p w:rsidR="00560EDF" w:rsidRPr="00560EDF" w:rsidRDefault="00560EDF" w:rsidP="00560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ED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0" w:type="pct"/>
            <w:vAlign w:val="center"/>
          </w:tcPr>
          <w:p w:rsidR="00560EDF" w:rsidRPr="00560EDF" w:rsidRDefault="00560EDF" w:rsidP="00560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791" w:type="pct"/>
            <w:vAlign w:val="center"/>
          </w:tcPr>
          <w:p w:rsidR="00560EDF" w:rsidRPr="00560EDF" w:rsidRDefault="003E7AE7" w:rsidP="00560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1636" w:type="pct"/>
            <w:vAlign w:val="center"/>
          </w:tcPr>
          <w:p w:rsidR="00560EDF" w:rsidRPr="00560EDF" w:rsidRDefault="003E7AE7" w:rsidP="00560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показатель реализации</w:t>
            </w:r>
            <w:r w:rsidR="00A50315">
              <w:rPr>
                <w:rStyle w:val="af3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560EDF" w:rsidRPr="00560EDF" w:rsidTr="001D0865">
        <w:tc>
          <w:tcPr>
            <w:tcW w:w="343" w:type="pct"/>
            <w:vAlign w:val="center"/>
          </w:tcPr>
          <w:p w:rsidR="00560EDF" w:rsidRPr="00C423B0" w:rsidRDefault="00560EDF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560EDF" w:rsidRPr="00C423B0" w:rsidRDefault="00C423B0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Отбор школ-участниц </w:t>
            </w:r>
            <w:r w:rsidR="004F58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="004F5883"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 w:rsidR="004F58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D1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C423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алгоритму </w:t>
            </w:r>
            <w:r w:rsidRPr="00C423B0">
              <w:rPr>
                <w:rFonts w:ascii="Times New Roman" w:hAnsi="Times New Roman"/>
                <w:sz w:val="24"/>
                <w:szCs w:val="24"/>
              </w:rPr>
              <w:t>ФГБУ ФИОКО</w:t>
            </w:r>
            <w:r w:rsidR="00931D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pct"/>
            <w:vAlign w:val="center"/>
          </w:tcPr>
          <w:p w:rsidR="00931D1F" w:rsidRDefault="00C259A1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931D1F">
              <w:rPr>
                <w:rFonts w:ascii="Times New Roman" w:hAnsi="Times New Roman"/>
                <w:bCs/>
                <w:sz w:val="24"/>
                <w:szCs w:val="24"/>
              </w:rPr>
              <w:t>нварь</w:t>
            </w:r>
          </w:p>
          <w:p w:rsidR="00560EDF" w:rsidRPr="00C423B0" w:rsidRDefault="00931D1F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560EDF" w:rsidRPr="00C259A1" w:rsidRDefault="00C259A1" w:rsidP="008B7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9A1">
              <w:rPr>
                <w:rFonts w:ascii="Times New Roman" w:hAnsi="Times New Roman"/>
                <w:bCs/>
                <w:sz w:val="24"/>
                <w:szCs w:val="24"/>
              </w:rPr>
              <w:t xml:space="preserve">Отобраны 69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 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 40 </w:t>
            </w:r>
            <w:r w:rsidR="00A503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03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 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участия в Проекте 500+</w:t>
            </w:r>
            <w:r w:rsidR="001D08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60EDF" w:rsidRPr="00560EDF" w:rsidTr="001D0865">
        <w:tc>
          <w:tcPr>
            <w:tcW w:w="343" w:type="pct"/>
            <w:vAlign w:val="center"/>
          </w:tcPr>
          <w:p w:rsidR="00560EDF" w:rsidRPr="00C423B0" w:rsidRDefault="00560EDF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560EDF" w:rsidRPr="00C423B0" w:rsidRDefault="001D0865" w:rsidP="008B70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 </w:t>
            </w:r>
            <w:r w:rsidR="008B7010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муниципальных и школьных координаторов </w:t>
            </w:r>
            <w:r w:rsidR="008B7010"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  <w:r w:rsidR="008B70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8B7010"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</w:p>
        </w:tc>
        <w:tc>
          <w:tcPr>
            <w:tcW w:w="791" w:type="pct"/>
            <w:vAlign w:val="center"/>
          </w:tcPr>
          <w:p w:rsidR="008713DF" w:rsidRDefault="008713DF" w:rsidP="008713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560EDF" w:rsidRPr="00C423B0" w:rsidRDefault="008713DF" w:rsidP="008713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560EDF" w:rsidRPr="00C423B0" w:rsidRDefault="008713DF" w:rsidP="008713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Назначены муниципальные и школьные координаторы для всех ОО-участниц 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</w:p>
        </w:tc>
      </w:tr>
      <w:tr w:rsidR="00687BCB" w:rsidRPr="00560EDF" w:rsidTr="001D0865">
        <w:tc>
          <w:tcPr>
            <w:tcW w:w="343" w:type="pct"/>
            <w:vAlign w:val="center"/>
          </w:tcPr>
          <w:p w:rsidR="00687BCB" w:rsidRPr="00C423B0" w:rsidRDefault="00687BCB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87BCB" w:rsidRPr="00687BCB" w:rsidRDefault="00687BCB" w:rsidP="00687B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>Назначение</w:t>
            </w:r>
            <w:r w:rsidRPr="00687B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кураторов</w:t>
            </w:r>
            <w:r w:rsidRPr="00687B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для реализации экспертной и консультационной поддержки </w:t>
            </w: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 xml:space="preserve">школ-участниц </w:t>
            </w:r>
            <w:r w:rsidRPr="00687B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791" w:type="pct"/>
            <w:vAlign w:val="center"/>
          </w:tcPr>
          <w:p w:rsidR="00687BCB" w:rsidRDefault="00D05C8C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687BCB" w:rsidRPr="00C423B0" w:rsidRDefault="00687BCB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87BCB" w:rsidRPr="00C423B0" w:rsidRDefault="005B6C7E" w:rsidP="005B6C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>Назначен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687B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кураторы</w:t>
            </w:r>
            <w:r w:rsidRPr="00687B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для всех</w:t>
            </w:r>
            <w:r w:rsidRPr="00687B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 xml:space="preserve">школ-участниц </w:t>
            </w:r>
            <w:r w:rsidRPr="00687B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</w:tr>
      <w:tr w:rsidR="00687BCB" w:rsidRPr="00560EDF" w:rsidTr="001D0865">
        <w:tc>
          <w:tcPr>
            <w:tcW w:w="343" w:type="pct"/>
            <w:vAlign w:val="center"/>
          </w:tcPr>
          <w:p w:rsidR="00687BCB" w:rsidRPr="00C423B0" w:rsidRDefault="00687BCB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87BCB" w:rsidRPr="00C423B0" w:rsidRDefault="00D05C8C" w:rsidP="00A30E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анкетирования в </w:t>
            </w:r>
            <w:r w:rsidR="00A30EE8">
              <w:rPr>
                <w:rFonts w:ascii="Times New Roman" w:hAnsi="Times New Roman"/>
                <w:bCs/>
                <w:sz w:val="24"/>
                <w:szCs w:val="24"/>
              </w:rPr>
              <w:t>школах-участницах</w:t>
            </w: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7B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  <w:r w:rsidR="00BD18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формирования рискового профиля школы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="00A30E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анкетирование 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</w:t>
            </w:r>
            <w:r w:rsidR="00A30E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ОО; учител</w:t>
            </w:r>
            <w:r w:rsidR="00A30E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ей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учащи</w:t>
            </w:r>
            <w:r w:rsidR="00A30E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ся 6 и 8 классов; родител</w:t>
            </w:r>
            <w:r w:rsidR="00A30E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ей</w:t>
            </w:r>
            <w:r w:rsidR="00670B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учащихся 6 и 8 классов)</w:t>
            </w:r>
          </w:p>
        </w:tc>
        <w:tc>
          <w:tcPr>
            <w:tcW w:w="791" w:type="pct"/>
            <w:vAlign w:val="center"/>
          </w:tcPr>
          <w:p w:rsidR="00BD180E" w:rsidRDefault="00BD180E" w:rsidP="00BD1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687BCB" w:rsidRPr="00C423B0" w:rsidRDefault="00BD180E" w:rsidP="00BD1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87BCB" w:rsidRPr="00C423B0" w:rsidRDefault="00670B8B" w:rsidP="0003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  <w:r w:rsidRPr="00687B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34292">
              <w:rPr>
                <w:rFonts w:ascii="Times New Roman" w:hAnsi="Times New Roman"/>
                <w:bCs/>
                <w:sz w:val="24"/>
                <w:szCs w:val="24"/>
              </w:rPr>
              <w:t xml:space="preserve">прошли анкетирование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формирования рисков</w:t>
            </w:r>
            <w:r w:rsidR="000342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</w:t>
            </w:r>
            <w:r w:rsidR="000342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</w:t>
            </w:r>
            <w:r w:rsidR="000342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(РПШ)</w:t>
            </w:r>
          </w:p>
        </w:tc>
      </w:tr>
      <w:tr w:rsidR="00687BCB" w:rsidRPr="00560EDF" w:rsidTr="001D0865">
        <w:tc>
          <w:tcPr>
            <w:tcW w:w="343" w:type="pct"/>
            <w:vAlign w:val="center"/>
          </w:tcPr>
          <w:p w:rsidR="00687BCB" w:rsidRPr="00C423B0" w:rsidRDefault="00687BCB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87BCB" w:rsidRPr="00C423B0" w:rsidRDefault="00043AE3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установочного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</w:p>
        </w:tc>
        <w:tc>
          <w:tcPr>
            <w:tcW w:w="791" w:type="pct"/>
            <w:vAlign w:val="center"/>
          </w:tcPr>
          <w:p w:rsidR="00043AE3" w:rsidRDefault="00043AE3" w:rsidP="00043A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687BCB" w:rsidRPr="00C423B0" w:rsidRDefault="00043AE3" w:rsidP="00043A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87BCB" w:rsidRPr="00C423B0" w:rsidRDefault="00DE57C7" w:rsidP="00DE57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Установочный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проведен </w:t>
            </w:r>
          </w:p>
        </w:tc>
      </w:tr>
      <w:tr w:rsidR="00687BCB" w:rsidRPr="00560EDF" w:rsidTr="001D0865">
        <w:tc>
          <w:tcPr>
            <w:tcW w:w="343" w:type="pct"/>
            <w:vAlign w:val="center"/>
          </w:tcPr>
          <w:p w:rsidR="00687BCB" w:rsidRPr="00C423B0" w:rsidRDefault="00687BCB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87BCB" w:rsidRPr="00C423B0" w:rsidRDefault="00BD0E0A" w:rsidP="003A1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Посещение </w:t>
            </w:r>
            <w:r w:rsidR="006C2E18">
              <w:rPr>
                <w:rFonts w:ascii="Times New Roman" w:hAnsi="Times New Roman"/>
                <w:bCs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 w:rsidR="006C2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="006C2E18"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закрепленными кураторами</w:t>
            </w:r>
            <w:r w:rsidR="0096794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1" w:type="pct"/>
            <w:vAlign w:val="center"/>
          </w:tcPr>
          <w:p w:rsidR="00967946" w:rsidRDefault="00967946" w:rsidP="009679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687BCB" w:rsidRPr="00C423B0" w:rsidRDefault="00967946" w:rsidP="009679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87BCB" w:rsidRPr="00C423B0" w:rsidRDefault="003A14ED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График посеще</w:t>
            </w:r>
            <w:r w:rsidR="00950983">
              <w:rPr>
                <w:rFonts w:ascii="Times New Roman" w:hAnsi="Times New Roman"/>
                <w:bCs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закрепленными кураторами</w:t>
            </w:r>
          </w:p>
        </w:tc>
      </w:tr>
      <w:tr w:rsidR="00687BCB" w:rsidRPr="00560EDF" w:rsidTr="001D0865">
        <w:tc>
          <w:tcPr>
            <w:tcW w:w="343" w:type="pct"/>
            <w:vAlign w:val="center"/>
          </w:tcPr>
          <w:p w:rsidR="00687BCB" w:rsidRPr="00C423B0" w:rsidRDefault="00687BCB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87BCB" w:rsidRPr="00332CCF" w:rsidRDefault="003A14ED" w:rsidP="00CB464A">
            <w:pPr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4"/>
                <w:szCs w:val="24"/>
                <w:lang w:eastAsia="ru-RU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Работа школьных координаторов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500+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системе Мониторинга электронных дорожных карт (ИС МЭДК)</w:t>
            </w:r>
          </w:p>
        </w:tc>
        <w:tc>
          <w:tcPr>
            <w:tcW w:w="791" w:type="pct"/>
            <w:vAlign w:val="center"/>
          </w:tcPr>
          <w:p w:rsidR="00D22C26" w:rsidRPr="00332CCF" w:rsidRDefault="00D22C26" w:rsidP="00D22C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687BCB" w:rsidRPr="00332CCF" w:rsidRDefault="00D22C26" w:rsidP="00D22C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87BCB" w:rsidRPr="00332CCF" w:rsidRDefault="003A14ED" w:rsidP="00D22C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всех мероприятий </w:t>
            </w:r>
            <w:r w:rsidR="00526A63">
              <w:rPr>
                <w:rFonts w:ascii="Times New Roman" w:hAnsi="Times New Roman"/>
                <w:bCs/>
                <w:sz w:val="24"/>
                <w:szCs w:val="24"/>
              </w:rPr>
              <w:t xml:space="preserve">в сроки, определенные 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федерально</w:t>
            </w:r>
            <w:r w:rsidR="00CB464A" w:rsidRPr="00332CCF">
              <w:rPr>
                <w:rFonts w:ascii="Times New Roman" w:hAnsi="Times New Roman"/>
                <w:bCs/>
                <w:sz w:val="24"/>
                <w:szCs w:val="24"/>
              </w:rPr>
              <w:t>й дорожн</w:t>
            </w:r>
            <w:r w:rsidR="00526A63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="00CB464A"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карт</w:t>
            </w:r>
            <w:r w:rsidR="00526A63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</w:tr>
      <w:tr w:rsidR="00242EC3" w:rsidRPr="00560EDF" w:rsidTr="001D0865">
        <w:tc>
          <w:tcPr>
            <w:tcW w:w="343" w:type="pct"/>
            <w:vAlign w:val="center"/>
          </w:tcPr>
          <w:p w:rsidR="00242EC3" w:rsidRPr="00C423B0" w:rsidRDefault="00242EC3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242EC3" w:rsidRPr="00332CCF" w:rsidRDefault="00526A63" w:rsidP="00B272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кураторов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500+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Информационной системе Мониторинга электронных дорожных карт </w:t>
            </w:r>
          </w:p>
        </w:tc>
        <w:tc>
          <w:tcPr>
            <w:tcW w:w="791" w:type="pct"/>
            <w:vAlign w:val="center"/>
          </w:tcPr>
          <w:p w:rsidR="00D22C26" w:rsidRPr="00332CCF" w:rsidRDefault="00D22C26" w:rsidP="00D22C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242EC3" w:rsidRPr="00332CCF" w:rsidRDefault="00D22C26" w:rsidP="00D22C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242EC3" w:rsidRPr="00332CCF" w:rsidRDefault="00526A63" w:rsidP="00D22C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всех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сроки, определенные 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федеральной 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</w:tr>
      <w:tr w:rsidR="00767DA5" w:rsidRPr="00560EDF" w:rsidTr="00722DC3">
        <w:tc>
          <w:tcPr>
            <w:tcW w:w="343" w:type="pct"/>
            <w:vAlign w:val="center"/>
          </w:tcPr>
          <w:p w:rsidR="00767DA5" w:rsidRPr="00C423B0" w:rsidRDefault="00767DA5" w:rsidP="00722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767DA5" w:rsidRPr="00332CCF" w:rsidRDefault="00767DA5" w:rsidP="00722D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DA5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консультационных </w:t>
            </w:r>
            <w:proofErr w:type="spellStart"/>
            <w:r w:rsidRPr="00767DA5">
              <w:rPr>
                <w:rFonts w:ascii="Times New Roman" w:hAnsi="Times New Roman"/>
                <w:bCs/>
                <w:sz w:val="24"/>
                <w:szCs w:val="24"/>
              </w:rPr>
              <w:t>вебинаров</w:t>
            </w:r>
            <w:proofErr w:type="spellEnd"/>
            <w:r w:rsidRPr="00767DA5">
              <w:rPr>
                <w:rFonts w:ascii="Times New Roman" w:hAnsi="Times New Roman"/>
                <w:bCs/>
                <w:sz w:val="24"/>
                <w:szCs w:val="24"/>
              </w:rPr>
              <w:t xml:space="preserve"> под руководством регионального координатора (при реализации каждого из этапов </w:t>
            </w:r>
            <w:r w:rsidRPr="00767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500+).</w:t>
            </w:r>
            <w:r w:rsidRPr="00767D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pct"/>
            <w:vAlign w:val="center"/>
          </w:tcPr>
          <w:p w:rsidR="00767DA5" w:rsidRPr="00332CCF" w:rsidRDefault="00767DA5" w:rsidP="00722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767DA5" w:rsidRPr="00332CCF" w:rsidRDefault="00767DA5" w:rsidP="00722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767DA5" w:rsidRPr="00332CCF" w:rsidRDefault="00767DA5" w:rsidP="00722D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Проведены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вебинары</w:t>
            </w:r>
            <w:proofErr w:type="spellEnd"/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500+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(согласно графика проведения)</w:t>
            </w:r>
          </w:p>
        </w:tc>
      </w:tr>
      <w:tr w:rsidR="00242EC3" w:rsidRPr="00560EDF" w:rsidTr="00136C5E">
        <w:tc>
          <w:tcPr>
            <w:tcW w:w="343" w:type="pct"/>
            <w:shd w:val="clear" w:color="auto" w:fill="auto"/>
            <w:vAlign w:val="center"/>
          </w:tcPr>
          <w:p w:rsidR="00242EC3" w:rsidRPr="00C423B0" w:rsidRDefault="00242EC3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  <w:vAlign w:val="center"/>
          </w:tcPr>
          <w:p w:rsidR="00242EC3" w:rsidRPr="00332CCF" w:rsidRDefault="00B06D5C" w:rsidP="00390A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</w:t>
            </w:r>
            <w:r w:rsidR="00A90CC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A90CCE" w:rsidRPr="00332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</w:t>
            </w:r>
            <w:r w:rsidR="00A90C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08F3">
              <w:rPr>
                <w:rFonts w:ascii="Times New Roman" w:hAnsi="Times New Roman"/>
                <w:bCs/>
                <w:sz w:val="24"/>
                <w:szCs w:val="24"/>
              </w:rPr>
              <w:t xml:space="preserve">концептуальных документов </w:t>
            </w:r>
            <w:r w:rsidR="00B272A6">
              <w:rPr>
                <w:rFonts w:ascii="Times New Roman" w:hAnsi="Times New Roman"/>
                <w:bCs/>
                <w:sz w:val="24"/>
                <w:szCs w:val="24"/>
              </w:rPr>
              <w:t xml:space="preserve">школами-участницами </w:t>
            </w:r>
            <w:r w:rsidR="00B272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="00B272A6"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 w:rsidR="00B272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08F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390A38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электронная </w:t>
            </w:r>
            <w:r w:rsidR="004008F3">
              <w:rPr>
                <w:rFonts w:ascii="Times New Roman" w:hAnsi="Times New Roman"/>
                <w:bCs/>
                <w:sz w:val="24"/>
                <w:szCs w:val="24"/>
              </w:rPr>
              <w:t>дорожн</w:t>
            </w:r>
            <w:r w:rsidR="00B20CB8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4008F3">
              <w:rPr>
                <w:rFonts w:ascii="Times New Roman" w:hAnsi="Times New Roman"/>
                <w:bCs/>
                <w:sz w:val="24"/>
                <w:szCs w:val="24"/>
              </w:rPr>
              <w:t xml:space="preserve"> карт</w:t>
            </w:r>
            <w:r w:rsidR="00B20CB8">
              <w:rPr>
                <w:rFonts w:ascii="Times New Roman" w:hAnsi="Times New Roman"/>
                <w:bCs/>
                <w:sz w:val="24"/>
                <w:szCs w:val="24"/>
              </w:rPr>
              <w:t xml:space="preserve">а, программа развития </w:t>
            </w:r>
            <w:r w:rsidR="00390A38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  <w:r w:rsidR="00B20CB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A90C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42EC3" w:rsidRDefault="006D77DA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07688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2A6">
              <w:rPr>
                <w:rFonts w:ascii="Times New Roman" w:hAnsi="Times New Roman"/>
                <w:bCs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  <w:p w:rsidR="00B272A6" w:rsidRPr="00332CCF" w:rsidRDefault="00B272A6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242EC3" w:rsidRPr="00332CCF" w:rsidRDefault="004008F3" w:rsidP="00400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B272A6">
              <w:rPr>
                <w:rFonts w:ascii="Times New Roman" w:hAnsi="Times New Roman"/>
                <w:bCs/>
                <w:sz w:val="24"/>
                <w:szCs w:val="24"/>
              </w:rPr>
              <w:t xml:space="preserve">азмещение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концептуальных документов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F60828" w:rsidRPr="00560EDF" w:rsidTr="001F24D1">
        <w:tc>
          <w:tcPr>
            <w:tcW w:w="343" w:type="pct"/>
            <w:vAlign w:val="center"/>
          </w:tcPr>
          <w:p w:rsidR="00F60828" w:rsidRPr="00C423B0" w:rsidRDefault="00F60828" w:rsidP="001F2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F60828" w:rsidRPr="00332CCF" w:rsidRDefault="00F60828" w:rsidP="000902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объективности процедур проведения ВПР для оценки уровня 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подготовки учащихся в школах-участницах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791" w:type="pct"/>
            <w:vAlign w:val="center"/>
          </w:tcPr>
          <w:p w:rsidR="00F60828" w:rsidRPr="00332CCF" w:rsidRDefault="0013788A" w:rsidP="001F2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март-май</w:t>
            </w:r>
          </w:p>
          <w:p w:rsidR="0013788A" w:rsidRPr="00332CCF" w:rsidRDefault="0013788A" w:rsidP="001F2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  <w:bookmarkStart w:id="0" w:name="_GoBack"/>
            <w:bookmarkEnd w:id="0"/>
          </w:p>
        </w:tc>
        <w:tc>
          <w:tcPr>
            <w:tcW w:w="1636" w:type="pct"/>
            <w:vAlign w:val="center"/>
          </w:tcPr>
          <w:p w:rsidR="00F60828" w:rsidRPr="00332CCF" w:rsidRDefault="00475E7C" w:rsidP="000902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мероприятий для повышения объективности 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проведения ВПР в РО.</w:t>
            </w:r>
          </w:p>
        </w:tc>
      </w:tr>
      <w:tr w:rsidR="006D4B46" w:rsidRPr="006D4B46" w:rsidTr="001D0865">
        <w:tc>
          <w:tcPr>
            <w:tcW w:w="343" w:type="pct"/>
            <w:vAlign w:val="center"/>
          </w:tcPr>
          <w:p w:rsidR="006D4B46" w:rsidRPr="006D4B46" w:rsidRDefault="006D4B46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6D4B46" w:rsidRPr="006D4B46" w:rsidRDefault="002628FC" w:rsidP="007B32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AEF">
              <w:rPr>
                <w:rFonts w:ascii="Times New Roman" w:hAnsi="Times New Roman"/>
                <w:bCs/>
                <w:sz w:val="24"/>
                <w:szCs w:val="24"/>
              </w:rPr>
              <w:t>Создание на сайтах школ</w:t>
            </w:r>
            <w:r w:rsidR="006D4B46" w:rsidRPr="00F84AEF"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 w:rsidR="006D4B46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 специально</w:t>
            </w:r>
            <w:r w:rsidR="00F84AEF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</w:t>
            </w:r>
            <w:r w:rsidR="006D4B46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84AEF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раздела</w:t>
            </w:r>
            <w:r w:rsidR="006D4B46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освещения </w:t>
            </w:r>
            <w:r w:rsidR="007B32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этапов</w:t>
            </w:r>
            <w:r w:rsidR="006D4B46" w:rsidRPr="00F84A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над Проектом.</w:t>
            </w:r>
          </w:p>
        </w:tc>
        <w:tc>
          <w:tcPr>
            <w:tcW w:w="791" w:type="pct"/>
            <w:vAlign w:val="center"/>
          </w:tcPr>
          <w:p w:rsidR="006D4B46" w:rsidRDefault="006D4B46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6D4B46" w:rsidRPr="006D4B46" w:rsidRDefault="006D4B46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6D4B46" w:rsidRPr="006D4B46" w:rsidRDefault="006D4B46" w:rsidP="007433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Систематическое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освещение </w:t>
            </w:r>
            <w:r w:rsidR="007433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этапов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над Проектом 500+ </w:t>
            </w:r>
          </w:p>
        </w:tc>
      </w:tr>
      <w:tr w:rsidR="00E55EC7" w:rsidRPr="00560EDF" w:rsidTr="001D0865">
        <w:tc>
          <w:tcPr>
            <w:tcW w:w="343" w:type="pct"/>
            <w:vAlign w:val="center"/>
          </w:tcPr>
          <w:p w:rsidR="00E55EC7" w:rsidRPr="00C423B0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E55EC7" w:rsidRPr="00412AA9" w:rsidRDefault="00E55EC7" w:rsidP="005002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1 этап. </w:t>
            </w:r>
          </w:p>
          <w:p w:rsidR="00E55EC7" w:rsidRPr="00332CCF" w:rsidRDefault="00E55EC7" w:rsidP="00412A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школах-участницах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1" w:type="pct"/>
            <w:vAlign w:val="center"/>
          </w:tcPr>
          <w:p w:rsidR="00E55EC7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мая</w:t>
            </w:r>
          </w:p>
          <w:p w:rsidR="00E55EC7" w:rsidRPr="00332CCF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E55EC7" w:rsidRPr="00332CCF" w:rsidRDefault="00E55EC7" w:rsidP="008D7D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E55EC7" w:rsidRPr="00560EDF" w:rsidTr="001D0865">
        <w:tc>
          <w:tcPr>
            <w:tcW w:w="343" w:type="pct"/>
            <w:vAlign w:val="center"/>
          </w:tcPr>
          <w:p w:rsidR="00E55EC7" w:rsidRPr="00C423B0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E55EC7" w:rsidRPr="00332CCF" w:rsidRDefault="00E55EC7" w:rsidP="00943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Экспертиза документов</w:t>
            </w:r>
          </w:p>
        </w:tc>
        <w:tc>
          <w:tcPr>
            <w:tcW w:w="791" w:type="pct"/>
            <w:vAlign w:val="center"/>
          </w:tcPr>
          <w:p w:rsidR="00E55EC7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E55EC7" w:rsidRPr="00332CCF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E55EC7" w:rsidRPr="00332CCF" w:rsidRDefault="00E55EC7" w:rsidP="000902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Региональный координатор представляет МО результаты выборочной экспертизы документов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55EC7" w:rsidRPr="00560EDF" w:rsidTr="001D0865">
        <w:tc>
          <w:tcPr>
            <w:tcW w:w="343" w:type="pct"/>
            <w:vAlign w:val="center"/>
          </w:tcPr>
          <w:p w:rsidR="00E55EC7" w:rsidRPr="00C423B0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E55EC7" w:rsidRPr="00412AA9" w:rsidRDefault="00E55EC7" w:rsidP="005223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12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этап. </w:t>
            </w:r>
          </w:p>
          <w:p w:rsidR="00E55EC7" w:rsidRPr="00332CCF" w:rsidRDefault="00E55EC7" w:rsidP="005223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школах-участницах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1" w:type="pct"/>
            <w:vAlign w:val="center"/>
          </w:tcPr>
          <w:p w:rsidR="00E55EC7" w:rsidRDefault="00E55EC7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октября</w:t>
            </w:r>
          </w:p>
          <w:p w:rsidR="00E55EC7" w:rsidRPr="00332CCF" w:rsidRDefault="00E55EC7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E55EC7" w:rsidRPr="00332CCF" w:rsidRDefault="00E55EC7" w:rsidP="005223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E55EC7" w:rsidRPr="00560EDF" w:rsidTr="001D0865">
        <w:tc>
          <w:tcPr>
            <w:tcW w:w="343" w:type="pct"/>
            <w:vAlign w:val="center"/>
          </w:tcPr>
          <w:p w:rsidR="00E55EC7" w:rsidRPr="00C423B0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E55EC7" w:rsidRPr="00332CCF" w:rsidRDefault="00E55EC7" w:rsidP="005223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Экспертиза документов</w:t>
            </w:r>
          </w:p>
        </w:tc>
        <w:tc>
          <w:tcPr>
            <w:tcW w:w="791" w:type="pct"/>
            <w:vAlign w:val="center"/>
          </w:tcPr>
          <w:p w:rsidR="00E55EC7" w:rsidRDefault="00E55EC7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октябрь-ноябрь</w:t>
            </w:r>
          </w:p>
          <w:p w:rsidR="00E55EC7" w:rsidRPr="00332CCF" w:rsidRDefault="00E55EC7" w:rsidP="005223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E55EC7" w:rsidRPr="00332CCF" w:rsidRDefault="00E55EC7" w:rsidP="005223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Региональный координатор представляет МО результаты выборочной экспертизы документов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55EC7" w:rsidRPr="00560EDF" w:rsidTr="001D0865">
        <w:tc>
          <w:tcPr>
            <w:tcW w:w="343" w:type="pct"/>
            <w:vAlign w:val="center"/>
          </w:tcPr>
          <w:p w:rsidR="00E55EC7" w:rsidRPr="00C423B0" w:rsidRDefault="00E55EC7" w:rsidP="001D0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E55EC7" w:rsidRPr="00332CCF" w:rsidRDefault="00E55EC7" w:rsidP="00DD76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 реализации в Ростовской области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1" w:type="pct"/>
            <w:vAlign w:val="center"/>
          </w:tcPr>
          <w:p w:rsidR="00E55EC7" w:rsidRDefault="00E55EC7" w:rsidP="00DD76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E55EC7" w:rsidRPr="00332CCF" w:rsidRDefault="00E55EC7" w:rsidP="00DD76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636" w:type="pct"/>
            <w:vAlign w:val="center"/>
          </w:tcPr>
          <w:p w:rsidR="00E55EC7" w:rsidRPr="00332CCF" w:rsidRDefault="00E55EC7" w:rsidP="000F06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итогового семинара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вебинара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по 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332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</w:t>
            </w:r>
          </w:p>
        </w:tc>
      </w:tr>
    </w:tbl>
    <w:p w:rsidR="00560EDF" w:rsidRDefault="00560EDF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60EDF" w:rsidSect="00E43C7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89" w:rsidRDefault="000B6C89" w:rsidP="00B22541">
      <w:pPr>
        <w:spacing w:after="0" w:line="240" w:lineRule="auto"/>
      </w:pPr>
      <w:r>
        <w:separator/>
      </w:r>
    </w:p>
  </w:endnote>
  <w:endnote w:type="continuationSeparator" w:id="0">
    <w:p w:rsidR="000B6C89" w:rsidRDefault="000B6C89" w:rsidP="00B2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89" w:rsidRDefault="000B6C89" w:rsidP="00B22541">
      <w:pPr>
        <w:spacing w:after="0" w:line="240" w:lineRule="auto"/>
      </w:pPr>
      <w:r>
        <w:separator/>
      </w:r>
    </w:p>
  </w:footnote>
  <w:footnote w:type="continuationSeparator" w:id="0">
    <w:p w:rsidR="000B6C89" w:rsidRDefault="000B6C89" w:rsidP="00B22541">
      <w:pPr>
        <w:spacing w:after="0" w:line="240" w:lineRule="auto"/>
      </w:pPr>
      <w:r>
        <w:continuationSeparator/>
      </w:r>
    </w:p>
  </w:footnote>
  <w:footnote w:id="1">
    <w:p w:rsidR="00A50315" w:rsidRPr="00A50315" w:rsidRDefault="00A50315" w:rsidP="00AB5E10">
      <w:pPr>
        <w:pStyle w:val="af1"/>
        <w:spacing w:after="0" w:line="240" w:lineRule="auto"/>
        <w:jc w:val="both"/>
        <w:rPr>
          <w:rFonts w:ascii="Times New Roman" w:hAnsi="Times New Roman"/>
        </w:rPr>
      </w:pPr>
      <w:r w:rsidRPr="00A50315">
        <w:rPr>
          <w:rStyle w:val="af3"/>
          <w:rFonts w:ascii="Times New Roman" w:hAnsi="Times New Roman"/>
        </w:rPr>
        <w:footnoteRef/>
      </w:r>
      <w:r w:rsidRPr="00A50315">
        <w:rPr>
          <w:rFonts w:ascii="Times New Roman" w:hAnsi="Times New Roman"/>
        </w:rPr>
        <w:t xml:space="preserve"> Далее </w:t>
      </w:r>
      <w:r>
        <w:rPr>
          <w:rFonts w:ascii="Times New Roman" w:hAnsi="Times New Roman"/>
        </w:rPr>
        <w:t xml:space="preserve">- </w:t>
      </w:r>
      <w:r w:rsidRPr="00A50315">
        <w:rPr>
          <w:rFonts w:ascii="Times New Roman" w:hAnsi="Times New Roman"/>
        </w:rPr>
        <w:t>Проект 500+</w:t>
      </w:r>
    </w:p>
  </w:footnote>
  <w:footnote w:id="2">
    <w:p w:rsidR="00A50315" w:rsidRPr="00CB464A" w:rsidRDefault="00A50315" w:rsidP="00AB5E10">
      <w:pPr>
        <w:pStyle w:val="af1"/>
        <w:spacing w:after="0" w:line="240" w:lineRule="auto"/>
        <w:jc w:val="both"/>
        <w:rPr>
          <w:rFonts w:ascii="Times New Roman" w:hAnsi="Times New Roman"/>
        </w:rPr>
      </w:pPr>
      <w:r w:rsidRPr="00A50315">
        <w:rPr>
          <w:rStyle w:val="af3"/>
          <w:rFonts w:ascii="Times New Roman" w:hAnsi="Times New Roman"/>
        </w:rPr>
        <w:footnoteRef/>
      </w:r>
      <w:r w:rsidRPr="00A50315">
        <w:rPr>
          <w:rFonts w:ascii="Times New Roman" w:hAnsi="Times New Roman"/>
        </w:rPr>
        <w:t xml:space="preserve"> Принятые сокращения:</w:t>
      </w:r>
      <w:r>
        <w:rPr>
          <w:rFonts w:ascii="Times New Roman" w:hAnsi="Times New Roman"/>
        </w:rPr>
        <w:t xml:space="preserve"> ОО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общеобразовательная организация; МО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муниципальное образование; РО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B5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Ростовская область</w:t>
      </w:r>
      <w:r w:rsidR="00034292" w:rsidRPr="00034292">
        <w:rPr>
          <w:rFonts w:ascii="Times New Roman" w:hAnsi="Times New Roman"/>
          <w:sz w:val="24"/>
          <w:szCs w:val="24"/>
        </w:rPr>
        <w:t xml:space="preserve">; </w:t>
      </w:r>
      <w:r w:rsidR="00034292" w:rsidRPr="00034292">
        <w:rPr>
          <w:rFonts w:ascii="Times New Roman" w:eastAsia="Calibri" w:hAnsi="Times New Roman"/>
          <w:lang w:eastAsia="en-US"/>
        </w:rPr>
        <w:t>РПШ – рисковый профиль школы</w:t>
      </w:r>
      <w:r w:rsidR="00CB464A">
        <w:rPr>
          <w:rFonts w:ascii="Times New Roman" w:eastAsia="Calibri" w:hAnsi="Times New Roman"/>
          <w:lang w:eastAsia="en-US"/>
        </w:rPr>
        <w:t xml:space="preserve">; </w:t>
      </w:r>
      <w:r w:rsidR="00CB464A" w:rsidRPr="00CB464A">
        <w:rPr>
          <w:rFonts w:ascii="Times New Roman" w:hAnsi="Times New Roman"/>
          <w:color w:val="000000"/>
          <w:lang w:eastAsia="ru-RU"/>
        </w:rPr>
        <w:t xml:space="preserve">ИС МЭДК – информационная система </w:t>
      </w:r>
      <w:r w:rsidR="00CB464A">
        <w:rPr>
          <w:rFonts w:ascii="Times New Roman" w:hAnsi="Times New Roman"/>
          <w:color w:val="000000"/>
          <w:lang w:eastAsia="ru-RU"/>
        </w:rPr>
        <w:t>«Мониторинг</w:t>
      </w:r>
      <w:r w:rsidR="00CB464A" w:rsidRPr="00CB464A">
        <w:rPr>
          <w:rFonts w:ascii="Times New Roman" w:hAnsi="Times New Roman"/>
          <w:color w:val="000000"/>
          <w:lang w:eastAsia="ru-RU"/>
        </w:rPr>
        <w:t xml:space="preserve"> электронных дорожных карт</w:t>
      </w:r>
      <w:r w:rsidR="00CB464A">
        <w:rPr>
          <w:rFonts w:ascii="Times New Roman" w:hAnsi="Times New Roman"/>
          <w:color w:val="000000"/>
          <w:lang w:eastAsia="ru-RU"/>
        </w:rPr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val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107E16"/>
    <w:multiLevelType w:val="hybridMultilevel"/>
    <w:tmpl w:val="D00AC288"/>
    <w:lvl w:ilvl="0" w:tplc="6E1A4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241043"/>
    <w:multiLevelType w:val="hybridMultilevel"/>
    <w:tmpl w:val="1EEC8998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457F3"/>
    <w:multiLevelType w:val="hybridMultilevel"/>
    <w:tmpl w:val="99C46CAE"/>
    <w:lvl w:ilvl="0" w:tplc="6E1A4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C9"/>
    <w:rsid w:val="0000531C"/>
    <w:rsid w:val="00011510"/>
    <w:rsid w:val="00011C5C"/>
    <w:rsid w:val="00026400"/>
    <w:rsid w:val="00027BD1"/>
    <w:rsid w:val="00034292"/>
    <w:rsid w:val="000367C2"/>
    <w:rsid w:val="00043AE3"/>
    <w:rsid w:val="00045DD7"/>
    <w:rsid w:val="00046589"/>
    <w:rsid w:val="0004747B"/>
    <w:rsid w:val="000500E2"/>
    <w:rsid w:val="0005617E"/>
    <w:rsid w:val="000627AC"/>
    <w:rsid w:val="00063EA5"/>
    <w:rsid w:val="00073069"/>
    <w:rsid w:val="00073619"/>
    <w:rsid w:val="0007431C"/>
    <w:rsid w:val="0007688E"/>
    <w:rsid w:val="00080FE9"/>
    <w:rsid w:val="00082546"/>
    <w:rsid w:val="0008440A"/>
    <w:rsid w:val="000902B0"/>
    <w:rsid w:val="00096166"/>
    <w:rsid w:val="000A369D"/>
    <w:rsid w:val="000B2303"/>
    <w:rsid w:val="000B2429"/>
    <w:rsid w:val="000B6C89"/>
    <w:rsid w:val="000B7BB2"/>
    <w:rsid w:val="000C014F"/>
    <w:rsid w:val="000C5A08"/>
    <w:rsid w:val="000D21B5"/>
    <w:rsid w:val="000E7AF1"/>
    <w:rsid w:val="000E7B13"/>
    <w:rsid w:val="000F0624"/>
    <w:rsid w:val="00113352"/>
    <w:rsid w:val="0012341A"/>
    <w:rsid w:val="00123497"/>
    <w:rsid w:val="0012446F"/>
    <w:rsid w:val="00124487"/>
    <w:rsid w:val="00134C8A"/>
    <w:rsid w:val="00136C5E"/>
    <w:rsid w:val="0013788A"/>
    <w:rsid w:val="0014124A"/>
    <w:rsid w:val="00144D4F"/>
    <w:rsid w:val="00155E74"/>
    <w:rsid w:val="001604FA"/>
    <w:rsid w:val="00162FF5"/>
    <w:rsid w:val="00166936"/>
    <w:rsid w:val="00176A7E"/>
    <w:rsid w:val="00181A32"/>
    <w:rsid w:val="001951AE"/>
    <w:rsid w:val="001A1C04"/>
    <w:rsid w:val="001B311F"/>
    <w:rsid w:val="001B5080"/>
    <w:rsid w:val="001B6EE0"/>
    <w:rsid w:val="001C355C"/>
    <w:rsid w:val="001C5D64"/>
    <w:rsid w:val="001D0865"/>
    <w:rsid w:val="001D309D"/>
    <w:rsid w:val="001D3DBC"/>
    <w:rsid w:val="001D424D"/>
    <w:rsid w:val="001D6A0F"/>
    <w:rsid w:val="001D783B"/>
    <w:rsid w:val="001F14FD"/>
    <w:rsid w:val="00204F94"/>
    <w:rsid w:val="002124FD"/>
    <w:rsid w:val="002136E6"/>
    <w:rsid w:val="002200A1"/>
    <w:rsid w:val="002228D2"/>
    <w:rsid w:val="002302D6"/>
    <w:rsid w:val="00232E39"/>
    <w:rsid w:val="00237246"/>
    <w:rsid w:val="00242AE1"/>
    <w:rsid w:val="00242EC3"/>
    <w:rsid w:val="00243E64"/>
    <w:rsid w:val="00244737"/>
    <w:rsid w:val="002526E1"/>
    <w:rsid w:val="00255BFB"/>
    <w:rsid w:val="00256E5F"/>
    <w:rsid w:val="00261F01"/>
    <w:rsid w:val="002628FC"/>
    <w:rsid w:val="00265EE4"/>
    <w:rsid w:val="002712BA"/>
    <w:rsid w:val="002713CE"/>
    <w:rsid w:val="00273D7F"/>
    <w:rsid w:val="002760C0"/>
    <w:rsid w:val="0027747A"/>
    <w:rsid w:val="002A2C3F"/>
    <w:rsid w:val="002A354E"/>
    <w:rsid w:val="002A5D05"/>
    <w:rsid w:val="002A7DBD"/>
    <w:rsid w:val="002B7D11"/>
    <w:rsid w:val="002B7E9C"/>
    <w:rsid w:val="002D38F3"/>
    <w:rsid w:val="002E0769"/>
    <w:rsid w:val="002E5D33"/>
    <w:rsid w:val="002F4756"/>
    <w:rsid w:val="002F52B2"/>
    <w:rsid w:val="002F7D5B"/>
    <w:rsid w:val="003039DE"/>
    <w:rsid w:val="003040F6"/>
    <w:rsid w:val="00310067"/>
    <w:rsid w:val="003139FD"/>
    <w:rsid w:val="00320405"/>
    <w:rsid w:val="00330B01"/>
    <w:rsid w:val="00332CCF"/>
    <w:rsid w:val="00346347"/>
    <w:rsid w:val="00351446"/>
    <w:rsid w:val="00361B7F"/>
    <w:rsid w:val="003725CA"/>
    <w:rsid w:val="003766C2"/>
    <w:rsid w:val="00390A38"/>
    <w:rsid w:val="00396A65"/>
    <w:rsid w:val="003A14ED"/>
    <w:rsid w:val="003B0A90"/>
    <w:rsid w:val="003C1C39"/>
    <w:rsid w:val="003D0790"/>
    <w:rsid w:val="003E1235"/>
    <w:rsid w:val="003E27BD"/>
    <w:rsid w:val="003E2C6F"/>
    <w:rsid w:val="003E7AE7"/>
    <w:rsid w:val="003E7F96"/>
    <w:rsid w:val="003F024A"/>
    <w:rsid w:val="003F51C0"/>
    <w:rsid w:val="004008F3"/>
    <w:rsid w:val="00400A90"/>
    <w:rsid w:val="00404F76"/>
    <w:rsid w:val="00412AA9"/>
    <w:rsid w:val="004141B0"/>
    <w:rsid w:val="0043339F"/>
    <w:rsid w:val="004371B3"/>
    <w:rsid w:val="004376B2"/>
    <w:rsid w:val="00447DF5"/>
    <w:rsid w:val="00450386"/>
    <w:rsid w:val="00456B2C"/>
    <w:rsid w:val="00463AFE"/>
    <w:rsid w:val="004674B5"/>
    <w:rsid w:val="0047275A"/>
    <w:rsid w:val="004741D6"/>
    <w:rsid w:val="0047588C"/>
    <w:rsid w:val="00475E7C"/>
    <w:rsid w:val="0047757E"/>
    <w:rsid w:val="004846A1"/>
    <w:rsid w:val="004B2296"/>
    <w:rsid w:val="004B770C"/>
    <w:rsid w:val="004C65BF"/>
    <w:rsid w:val="004D3C3B"/>
    <w:rsid w:val="004F5883"/>
    <w:rsid w:val="004F6F49"/>
    <w:rsid w:val="00500209"/>
    <w:rsid w:val="0050029A"/>
    <w:rsid w:val="00522099"/>
    <w:rsid w:val="00525D1D"/>
    <w:rsid w:val="00526A63"/>
    <w:rsid w:val="00546CF6"/>
    <w:rsid w:val="005501C0"/>
    <w:rsid w:val="005548D1"/>
    <w:rsid w:val="00560EDF"/>
    <w:rsid w:val="00561540"/>
    <w:rsid w:val="00570143"/>
    <w:rsid w:val="00572808"/>
    <w:rsid w:val="005760FE"/>
    <w:rsid w:val="00581084"/>
    <w:rsid w:val="00587FBD"/>
    <w:rsid w:val="005975D3"/>
    <w:rsid w:val="005A4332"/>
    <w:rsid w:val="005A5577"/>
    <w:rsid w:val="005B2710"/>
    <w:rsid w:val="005B42BF"/>
    <w:rsid w:val="005B6C7E"/>
    <w:rsid w:val="005C0286"/>
    <w:rsid w:val="005C27B3"/>
    <w:rsid w:val="005D0B2F"/>
    <w:rsid w:val="005D4831"/>
    <w:rsid w:val="005D7081"/>
    <w:rsid w:val="005E7526"/>
    <w:rsid w:val="005E7A1E"/>
    <w:rsid w:val="005F67EC"/>
    <w:rsid w:val="005F7816"/>
    <w:rsid w:val="00600158"/>
    <w:rsid w:val="006001C7"/>
    <w:rsid w:val="00613B45"/>
    <w:rsid w:val="006206F2"/>
    <w:rsid w:val="00634556"/>
    <w:rsid w:val="00640C77"/>
    <w:rsid w:val="00652D7F"/>
    <w:rsid w:val="006618D4"/>
    <w:rsid w:val="00662CB2"/>
    <w:rsid w:val="00670B8B"/>
    <w:rsid w:val="00672329"/>
    <w:rsid w:val="006841C3"/>
    <w:rsid w:val="006859B3"/>
    <w:rsid w:val="0068695D"/>
    <w:rsid w:val="00687BCB"/>
    <w:rsid w:val="006928CC"/>
    <w:rsid w:val="006958AE"/>
    <w:rsid w:val="006A1EEA"/>
    <w:rsid w:val="006A2E49"/>
    <w:rsid w:val="006B2CF0"/>
    <w:rsid w:val="006C1F47"/>
    <w:rsid w:val="006C2D75"/>
    <w:rsid w:val="006C2E18"/>
    <w:rsid w:val="006D3078"/>
    <w:rsid w:val="006D4B46"/>
    <w:rsid w:val="006D77DA"/>
    <w:rsid w:val="006E0344"/>
    <w:rsid w:val="006E4BF9"/>
    <w:rsid w:val="006E4E95"/>
    <w:rsid w:val="007045E1"/>
    <w:rsid w:val="00704E34"/>
    <w:rsid w:val="0070622C"/>
    <w:rsid w:val="0070738F"/>
    <w:rsid w:val="007105A9"/>
    <w:rsid w:val="00713613"/>
    <w:rsid w:val="00715FA5"/>
    <w:rsid w:val="00717DF3"/>
    <w:rsid w:val="00724A53"/>
    <w:rsid w:val="00725F43"/>
    <w:rsid w:val="00732881"/>
    <w:rsid w:val="00734757"/>
    <w:rsid w:val="00743359"/>
    <w:rsid w:val="00754F79"/>
    <w:rsid w:val="00767DA5"/>
    <w:rsid w:val="00770F30"/>
    <w:rsid w:val="007722F6"/>
    <w:rsid w:val="00781B1A"/>
    <w:rsid w:val="0079003E"/>
    <w:rsid w:val="007A6096"/>
    <w:rsid w:val="007B3217"/>
    <w:rsid w:val="007B35BE"/>
    <w:rsid w:val="007C01BD"/>
    <w:rsid w:val="007C04C7"/>
    <w:rsid w:val="007C20ED"/>
    <w:rsid w:val="007D4E0B"/>
    <w:rsid w:val="007E3C53"/>
    <w:rsid w:val="00813718"/>
    <w:rsid w:val="00820129"/>
    <w:rsid w:val="0082337E"/>
    <w:rsid w:val="008272C9"/>
    <w:rsid w:val="00832CE5"/>
    <w:rsid w:val="008339A9"/>
    <w:rsid w:val="00845E37"/>
    <w:rsid w:val="008713DF"/>
    <w:rsid w:val="008747F4"/>
    <w:rsid w:val="00896388"/>
    <w:rsid w:val="008972A0"/>
    <w:rsid w:val="008A3706"/>
    <w:rsid w:val="008B6565"/>
    <w:rsid w:val="008B7010"/>
    <w:rsid w:val="008D317C"/>
    <w:rsid w:val="008D3DB1"/>
    <w:rsid w:val="008D7D8E"/>
    <w:rsid w:val="008E0ECA"/>
    <w:rsid w:val="008F591A"/>
    <w:rsid w:val="00900081"/>
    <w:rsid w:val="00904105"/>
    <w:rsid w:val="009073BD"/>
    <w:rsid w:val="00921212"/>
    <w:rsid w:val="00926EFF"/>
    <w:rsid w:val="00931D1F"/>
    <w:rsid w:val="00940959"/>
    <w:rsid w:val="009427D5"/>
    <w:rsid w:val="00942F37"/>
    <w:rsid w:val="009437D0"/>
    <w:rsid w:val="00946D70"/>
    <w:rsid w:val="00950983"/>
    <w:rsid w:val="00951056"/>
    <w:rsid w:val="00952326"/>
    <w:rsid w:val="00954FEE"/>
    <w:rsid w:val="0096079B"/>
    <w:rsid w:val="00967525"/>
    <w:rsid w:val="00967946"/>
    <w:rsid w:val="009726BF"/>
    <w:rsid w:val="009748A6"/>
    <w:rsid w:val="00974AEF"/>
    <w:rsid w:val="0098174E"/>
    <w:rsid w:val="00981822"/>
    <w:rsid w:val="009A0324"/>
    <w:rsid w:val="009A31E1"/>
    <w:rsid w:val="009B2F3E"/>
    <w:rsid w:val="009C4DE6"/>
    <w:rsid w:val="009D3562"/>
    <w:rsid w:val="009D7EC2"/>
    <w:rsid w:val="009E249C"/>
    <w:rsid w:val="00A06BC5"/>
    <w:rsid w:val="00A229B2"/>
    <w:rsid w:val="00A269C9"/>
    <w:rsid w:val="00A302AD"/>
    <w:rsid w:val="00A30EE8"/>
    <w:rsid w:val="00A33243"/>
    <w:rsid w:val="00A50315"/>
    <w:rsid w:val="00A732B7"/>
    <w:rsid w:val="00A736C6"/>
    <w:rsid w:val="00A7601C"/>
    <w:rsid w:val="00A857F7"/>
    <w:rsid w:val="00A90CCE"/>
    <w:rsid w:val="00AA1E09"/>
    <w:rsid w:val="00AA4470"/>
    <w:rsid w:val="00AB3EF2"/>
    <w:rsid w:val="00AB5E10"/>
    <w:rsid w:val="00AC499B"/>
    <w:rsid w:val="00AE5F96"/>
    <w:rsid w:val="00AF3575"/>
    <w:rsid w:val="00AF37B7"/>
    <w:rsid w:val="00AF3B20"/>
    <w:rsid w:val="00AF452F"/>
    <w:rsid w:val="00AF5F11"/>
    <w:rsid w:val="00B02B6E"/>
    <w:rsid w:val="00B04123"/>
    <w:rsid w:val="00B06D5C"/>
    <w:rsid w:val="00B17F6E"/>
    <w:rsid w:val="00B20681"/>
    <w:rsid w:val="00B20CB8"/>
    <w:rsid w:val="00B22541"/>
    <w:rsid w:val="00B25FD8"/>
    <w:rsid w:val="00B272A6"/>
    <w:rsid w:val="00B273AF"/>
    <w:rsid w:val="00B31732"/>
    <w:rsid w:val="00B31A3F"/>
    <w:rsid w:val="00B3230E"/>
    <w:rsid w:val="00B34CE9"/>
    <w:rsid w:val="00B41A99"/>
    <w:rsid w:val="00B41ED2"/>
    <w:rsid w:val="00B54057"/>
    <w:rsid w:val="00B61182"/>
    <w:rsid w:val="00B61BB9"/>
    <w:rsid w:val="00B64172"/>
    <w:rsid w:val="00B66A17"/>
    <w:rsid w:val="00B67601"/>
    <w:rsid w:val="00B7104A"/>
    <w:rsid w:val="00B7758C"/>
    <w:rsid w:val="00BA7372"/>
    <w:rsid w:val="00BB105E"/>
    <w:rsid w:val="00BC770B"/>
    <w:rsid w:val="00BD0E0A"/>
    <w:rsid w:val="00BD180E"/>
    <w:rsid w:val="00BD328E"/>
    <w:rsid w:val="00BD3589"/>
    <w:rsid w:val="00BE0366"/>
    <w:rsid w:val="00BF228C"/>
    <w:rsid w:val="00C04CEA"/>
    <w:rsid w:val="00C06B20"/>
    <w:rsid w:val="00C22D89"/>
    <w:rsid w:val="00C24F6F"/>
    <w:rsid w:val="00C259A1"/>
    <w:rsid w:val="00C325F7"/>
    <w:rsid w:val="00C36B9D"/>
    <w:rsid w:val="00C423B0"/>
    <w:rsid w:val="00C53465"/>
    <w:rsid w:val="00C537D2"/>
    <w:rsid w:val="00C554AB"/>
    <w:rsid w:val="00C76BA5"/>
    <w:rsid w:val="00C83F68"/>
    <w:rsid w:val="00C93270"/>
    <w:rsid w:val="00CB0A3A"/>
    <w:rsid w:val="00CB464A"/>
    <w:rsid w:val="00CF05B7"/>
    <w:rsid w:val="00D030AA"/>
    <w:rsid w:val="00D05C8C"/>
    <w:rsid w:val="00D0742D"/>
    <w:rsid w:val="00D13E1C"/>
    <w:rsid w:val="00D17EB6"/>
    <w:rsid w:val="00D22C26"/>
    <w:rsid w:val="00D27E7F"/>
    <w:rsid w:val="00D3479C"/>
    <w:rsid w:val="00D609EC"/>
    <w:rsid w:val="00D6350D"/>
    <w:rsid w:val="00D66312"/>
    <w:rsid w:val="00D7220B"/>
    <w:rsid w:val="00D73AAC"/>
    <w:rsid w:val="00D7455A"/>
    <w:rsid w:val="00D8173C"/>
    <w:rsid w:val="00D86303"/>
    <w:rsid w:val="00D951A6"/>
    <w:rsid w:val="00DA04D1"/>
    <w:rsid w:val="00DA41AF"/>
    <w:rsid w:val="00DB1BEC"/>
    <w:rsid w:val="00DC25A1"/>
    <w:rsid w:val="00DC3E67"/>
    <w:rsid w:val="00DC7EF8"/>
    <w:rsid w:val="00DD0AF3"/>
    <w:rsid w:val="00DD2179"/>
    <w:rsid w:val="00DD4848"/>
    <w:rsid w:val="00DE57C7"/>
    <w:rsid w:val="00DE7C65"/>
    <w:rsid w:val="00DF0E2E"/>
    <w:rsid w:val="00DF4FAF"/>
    <w:rsid w:val="00E107A1"/>
    <w:rsid w:val="00E1730D"/>
    <w:rsid w:val="00E24692"/>
    <w:rsid w:val="00E2580D"/>
    <w:rsid w:val="00E25853"/>
    <w:rsid w:val="00E329FE"/>
    <w:rsid w:val="00E43C7B"/>
    <w:rsid w:val="00E44E1A"/>
    <w:rsid w:val="00E461B7"/>
    <w:rsid w:val="00E52094"/>
    <w:rsid w:val="00E52831"/>
    <w:rsid w:val="00E55EC7"/>
    <w:rsid w:val="00E56C13"/>
    <w:rsid w:val="00E641C8"/>
    <w:rsid w:val="00E714BA"/>
    <w:rsid w:val="00E71F3C"/>
    <w:rsid w:val="00E723AB"/>
    <w:rsid w:val="00E75733"/>
    <w:rsid w:val="00E76D52"/>
    <w:rsid w:val="00E84029"/>
    <w:rsid w:val="00E90678"/>
    <w:rsid w:val="00E924AF"/>
    <w:rsid w:val="00E92AEC"/>
    <w:rsid w:val="00EA09C4"/>
    <w:rsid w:val="00EA50AD"/>
    <w:rsid w:val="00EA675B"/>
    <w:rsid w:val="00EB1D1A"/>
    <w:rsid w:val="00EB356F"/>
    <w:rsid w:val="00EB3C98"/>
    <w:rsid w:val="00EB4605"/>
    <w:rsid w:val="00EB7E2E"/>
    <w:rsid w:val="00EC5661"/>
    <w:rsid w:val="00EC57E5"/>
    <w:rsid w:val="00EC6157"/>
    <w:rsid w:val="00ED7925"/>
    <w:rsid w:val="00EE7EF6"/>
    <w:rsid w:val="00EF6556"/>
    <w:rsid w:val="00F06BB0"/>
    <w:rsid w:val="00F1162D"/>
    <w:rsid w:val="00F17BB5"/>
    <w:rsid w:val="00F219CE"/>
    <w:rsid w:val="00F30CED"/>
    <w:rsid w:val="00F43D0B"/>
    <w:rsid w:val="00F45B37"/>
    <w:rsid w:val="00F55B41"/>
    <w:rsid w:val="00F56F06"/>
    <w:rsid w:val="00F60828"/>
    <w:rsid w:val="00F61AB9"/>
    <w:rsid w:val="00F73894"/>
    <w:rsid w:val="00F73C53"/>
    <w:rsid w:val="00F8203C"/>
    <w:rsid w:val="00F834F3"/>
    <w:rsid w:val="00F84906"/>
    <w:rsid w:val="00F84AEF"/>
    <w:rsid w:val="00F90F17"/>
    <w:rsid w:val="00F952CC"/>
    <w:rsid w:val="00F9757A"/>
    <w:rsid w:val="00FA7AE4"/>
    <w:rsid w:val="00FB177D"/>
    <w:rsid w:val="00FB6DE3"/>
    <w:rsid w:val="00FC6790"/>
    <w:rsid w:val="00FC7820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  <w:sz w:val="28"/>
      <w:szCs w:val="28"/>
      <w:lang w:val="ru-RU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Times New Roman" w:cs="Times New Roman"/>
    </w:rPr>
  </w:style>
  <w:style w:type="character" w:customStyle="1" w:styleId="a4">
    <w:name w:val="Нижний колонтитул Знак"/>
    <w:rPr>
      <w:rFonts w:eastAsia="Times New Roman" w:cs="Times New Roman"/>
    </w:rPr>
  </w:style>
  <w:style w:type="character" w:customStyle="1" w:styleId="a5">
    <w:name w:val="Абзац списка Знак"/>
    <w:rPr>
      <w:rFonts w:eastAsia="Times New Roman"/>
      <w:sz w:val="22"/>
      <w:szCs w:val="22"/>
    </w:rPr>
  </w:style>
  <w:style w:type="character" w:styleId="a6">
    <w:name w:val="Hyperlink"/>
    <w:rPr>
      <w:color w:val="000080"/>
      <w:u w:val="single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  <w:contextualSpacing/>
    </w:pPr>
    <w:rPr>
      <w:lang w:val="x-none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No Spacing"/>
    <w:qFormat/>
    <w:pPr>
      <w:suppressAutoHyphens/>
      <w:spacing w:line="100" w:lineRule="atLeast"/>
      <w:jc w:val="both"/>
      <w:textAlignment w:val="baseline"/>
    </w:pPr>
    <w:rPr>
      <w:kern w:val="2"/>
      <w:sz w:val="24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Style8">
    <w:name w:val="Style8"/>
    <w:basedOn w:val="a"/>
    <w:pPr>
      <w:widowControl w:val="0"/>
      <w:autoSpaceDE w:val="0"/>
      <w:spacing w:after="0" w:line="240" w:lineRule="auto"/>
    </w:pPr>
    <w:rPr>
      <w:rFonts w:ascii="Arial Unicode MS" w:eastAsia="Arial Unicode MS" w:hAnsi="Arial Unicode MS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B2254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22541"/>
    <w:rPr>
      <w:rFonts w:ascii="Calibri" w:hAnsi="Calibri"/>
      <w:lang w:eastAsia="zh-CN"/>
    </w:rPr>
  </w:style>
  <w:style w:type="character" w:styleId="af3">
    <w:name w:val="footnote reference"/>
    <w:uiPriority w:val="99"/>
    <w:semiHidden/>
    <w:unhideWhenUsed/>
    <w:rsid w:val="00B22541"/>
    <w:rPr>
      <w:vertAlign w:val="superscript"/>
    </w:rPr>
  </w:style>
  <w:style w:type="table" w:styleId="af4">
    <w:name w:val="Table Grid"/>
    <w:basedOn w:val="a1"/>
    <w:uiPriority w:val="59"/>
    <w:rsid w:val="00560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  <w:sz w:val="28"/>
      <w:szCs w:val="28"/>
      <w:lang w:val="ru-RU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Times New Roman" w:cs="Times New Roman"/>
    </w:rPr>
  </w:style>
  <w:style w:type="character" w:customStyle="1" w:styleId="a4">
    <w:name w:val="Нижний колонтитул Знак"/>
    <w:rPr>
      <w:rFonts w:eastAsia="Times New Roman" w:cs="Times New Roman"/>
    </w:rPr>
  </w:style>
  <w:style w:type="character" w:customStyle="1" w:styleId="a5">
    <w:name w:val="Абзац списка Знак"/>
    <w:rPr>
      <w:rFonts w:eastAsia="Times New Roman"/>
      <w:sz w:val="22"/>
      <w:szCs w:val="22"/>
    </w:rPr>
  </w:style>
  <w:style w:type="character" w:styleId="a6">
    <w:name w:val="Hyperlink"/>
    <w:rPr>
      <w:color w:val="000080"/>
      <w:u w:val="single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  <w:contextualSpacing/>
    </w:pPr>
    <w:rPr>
      <w:lang w:val="x-none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No Spacing"/>
    <w:qFormat/>
    <w:pPr>
      <w:suppressAutoHyphens/>
      <w:spacing w:line="100" w:lineRule="atLeast"/>
      <w:jc w:val="both"/>
      <w:textAlignment w:val="baseline"/>
    </w:pPr>
    <w:rPr>
      <w:kern w:val="2"/>
      <w:sz w:val="24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Style8">
    <w:name w:val="Style8"/>
    <w:basedOn w:val="a"/>
    <w:pPr>
      <w:widowControl w:val="0"/>
      <w:autoSpaceDE w:val="0"/>
      <w:spacing w:after="0" w:line="240" w:lineRule="auto"/>
    </w:pPr>
    <w:rPr>
      <w:rFonts w:ascii="Arial Unicode MS" w:eastAsia="Arial Unicode MS" w:hAnsi="Arial Unicode MS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B2254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22541"/>
    <w:rPr>
      <w:rFonts w:ascii="Calibri" w:hAnsi="Calibri"/>
      <w:lang w:eastAsia="zh-CN"/>
    </w:rPr>
  </w:style>
  <w:style w:type="character" w:styleId="af3">
    <w:name w:val="footnote reference"/>
    <w:uiPriority w:val="99"/>
    <w:semiHidden/>
    <w:unhideWhenUsed/>
    <w:rsid w:val="00B22541"/>
    <w:rPr>
      <w:vertAlign w:val="superscript"/>
    </w:rPr>
  </w:style>
  <w:style w:type="table" w:styleId="af4">
    <w:name w:val="Table Grid"/>
    <w:basedOn w:val="a1"/>
    <w:uiPriority w:val="59"/>
    <w:rsid w:val="00560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97A0-3CE1-4782-982C-5F3178FB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Атаманчук Елена Алексеевна</dc:creator>
  <cp:lastModifiedBy>Юшко Галина Николаевна</cp:lastModifiedBy>
  <cp:revision>128</cp:revision>
  <cp:lastPrinted>1995-11-21T14:41:00Z</cp:lastPrinted>
  <dcterms:created xsi:type="dcterms:W3CDTF">2021-03-16T08:27:00Z</dcterms:created>
  <dcterms:modified xsi:type="dcterms:W3CDTF">2021-04-30T06:14:00Z</dcterms:modified>
</cp:coreProperties>
</file>