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4144"/>
        <w:gridCol w:w="3685"/>
      </w:tblGrid>
      <w:tr w:rsidR="003407E6" w14:paraId="4A137575" w14:textId="77777777" w:rsidTr="000C0D45">
        <w:tc>
          <w:tcPr>
            <w:tcW w:w="2485" w:type="dxa"/>
            <w:vMerge w:val="restart"/>
          </w:tcPr>
          <w:p w14:paraId="190CE90E" w14:textId="55A34DA9" w:rsidR="003407E6" w:rsidRPr="000C0D45" w:rsidRDefault="003407E6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bookmarkStart w:id="0" w:name="_GoBack"/>
            <w:bookmarkEnd w:id="0"/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Учебный предмет</w:t>
            </w:r>
          </w:p>
        </w:tc>
        <w:tc>
          <w:tcPr>
            <w:tcW w:w="7829" w:type="dxa"/>
            <w:gridSpan w:val="2"/>
            <w:vAlign w:val="center"/>
          </w:tcPr>
          <w:p w14:paraId="2D204568" w14:textId="1CF54519" w:rsidR="003407E6" w:rsidRPr="000C0D45" w:rsidRDefault="003407E6" w:rsidP="003407E6">
            <w:pPr>
              <w:jc w:val="center"/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Средства обучения и воспитания, которыми разрешено пользоваться на экзамене</w:t>
            </w:r>
          </w:p>
        </w:tc>
      </w:tr>
      <w:tr w:rsidR="003407E6" w14:paraId="6B6BDB24" w14:textId="77777777" w:rsidTr="000C0D45">
        <w:tc>
          <w:tcPr>
            <w:tcW w:w="2485" w:type="dxa"/>
            <w:vMerge/>
          </w:tcPr>
          <w:p w14:paraId="47BF4B01" w14:textId="77777777" w:rsidR="003407E6" w:rsidRPr="000C0D45" w:rsidRDefault="003407E6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829" w:type="dxa"/>
            <w:gridSpan w:val="2"/>
            <w:vAlign w:val="center"/>
          </w:tcPr>
          <w:p w14:paraId="62C2EF86" w14:textId="1CB9DCF6" w:rsidR="003407E6" w:rsidRPr="000C0D45" w:rsidRDefault="003407E6" w:rsidP="003407E6">
            <w:pPr>
              <w:jc w:val="center"/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Форма ГИА</w:t>
            </w:r>
          </w:p>
        </w:tc>
      </w:tr>
      <w:tr w:rsidR="003407E6" w14:paraId="783F2B22" w14:textId="77777777" w:rsidTr="000C0D45">
        <w:tc>
          <w:tcPr>
            <w:tcW w:w="2485" w:type="dxa"/>
            <w:vMerge/>
          </w:tcPr>
          <w:p w14:paraId="089B25E9" w14:textId="77777777" w:rsidR="003407E6" w:rsidRPr="000C0D45" w:rsidRDefault="003407E6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144" w:type="dxa"/>
            <w:vAlign w:val="center"/>
          </w:tcPr>
          <w:p w14:paraId="430A108B" w14:textId="18980E20" w:rsidR="003407E6" w:rsidRPr="000C0D45" w:rsidRDefault="003407E6" w:rsidP="003407E6">
            <w:pPr>
              <w:jc w:val="center"/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ОГЭ</w:t>
            </w:r>
          </w:p>
        </w:tc>
        <w:tc>
          <w:tcPr>
            <w:tcW w:w="3685" w:type="dxa"/>
            <w:vAlign w:val="center"/>
          </w:tcPr>
          <w:p w14:paraId="74298779" w14:textId="28E0010B" w:rsidR="003407E6" w:rsidRPr="000C0D45" w:rsidRDefault="003407E6" w:rsidP="003407E6">
            <w:pPr>
              <w:jc w:val="center"/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ГВЭ-9</w:t>
            </w:r>
          </w:p>
        </w:tc>
      </w:tr>
      <w:tr w:rsidR="003407E6" w14:paraId="106421B2" w14:textId="77777777" w:rsidTr="000C0D45">
        <w:tc>
          <w:tcPr>
            <w:tcW w:w="2485" w:type="dxa"/>
          </w:tcPr>
          <w:p w14:paraId="40F01C18" w14:textId="3F85796E" w:rsidR="003407E6" w:rsidRPr="000C0D45" w:rsidRDefault="003407E6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Русский язык</w:t>
            </w:r>
          </w:p>
        </w:tc>
        <w:tc>
          <w:tcPr>
            <w:tcW w:w="4144" w:type="dxa"/>
          </w:tcPr>
          <w:p w14:paraId="56728FCC" w14:textId="057E945A" w:rsidR="003407E6" w:rsidRDefault="003407E6" w:rsidP="003407E6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3407E6">
              <w:rPr>
                <w:rFonts w:asciiTheme="majorHAnsi" w:hAnsiTheme="majorHAnsi"/>
                <w:color w:val="0F243E" w:themeColor="text2" w:themeShade="80"/>
              </w:rPr>
              <w:t>орфографический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3407E6">
              <w:rPr>
                <w:rFonts w:asciiTheme="majorHAnsi" w:hAnsiTheme="majorHAnsi"/>
                <w:color w:val="0F243E" w:themeColor="text2" w:themeShade="80"/>
              </w:rPr>
              <w:t>словарь</w:t>
            </w:r>
          </w:p>
        </w:tc>
        <w:tc>
          <w:tcPr>
            <w:tcW w:w="3685" w:type="dxa"/>
          </w:tcPr>
          <w:p w14:paraId="04035F1A" w14:textId="07430350" w:rsidR="003407E6" w:rsidRDefault="003407E6" w:rsidP="003407E6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3407E6">
              <w:rPr>
                <w:rFonts w:asciiTheme="majorHAnsi" w:hAnsiTheme="majorHAnsi"/>
                <w:color w:val="0F243E" w:themeColor="text2" w:themeShade="80"/>
              </w:rPr>
              <w:t>орфографический и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3407E6">
              <w:rPr>
                <w:rFonts w:asciiTheme="majorHAnsi" w:hAnsiTheme="majorHAnsi"/>
                <w:color w:val="0F243E" w:themeColor="text2" w:themeShade="80"/>
              </w:rPr>
              <w:t>толковый словари</w:t>
            </w:r>
          </w:p>
        </w:tc>
      </w:tr>
      <w:tr w:rsidR="003407E6" w14:paraId="18421238" w14:textId="77777777" w:rsidTr="000C0D45">
        <w:tc>
          <w:tcPr>
            <w:tcW w:w="2485" w:type="dxa"/>
          </w:tcPr>
          <w:p w14:paraId="394D8EC1" w14:textId="5314C83B" w:rsidR="003407E6" w:rsidRPr="000C0D45" w:rsidRDefault="003407E6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Математика</w:t>
            </w:r>
          </w:p>
        </w:tc>
        <w:tc>
          <w:tcPr>
            <w:tcW w:w="7829" w:type="dxa"/>
            <w:gridSpan w:val="2"/>
          </w:tcPr>
          <w:p w14:paraId="5B319586" w14:textId="13A97F4C" w:rsidR="003407E6" w:rsidRDefault="003407E6" w:rsidP="003407E6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3407E6">
              <w:rPr>
                <w:rFonts w:asciiTheme="majorHAnsi" w:hAnsiTheme="majorHAnsi"/>
                <w:color w:val="0F243E" w:themeColor="text2" w:themeShade="80"/>
              </w:rPr>
              <w:t>линейка, справочные материалы, содержащие основные формулы курса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3407E6">
              <w:rPr>
                <w:rFonts w:asciiTheme="majorHAnsi" w:hAnsiTheme="majorHAnsi"/>
                <w:color w:val="0F243E" w:themeColor="text2" w:themeShade="80"/>
              </w:rPr>
              <w:t>математики образовательной программы основного общего образования</w:t>
            </w:r>
          </w:p>
        </w:tc>
      </w:tr>
      <w:tr w:rsidR="003407E6" w14:paraId="55B167C4" w14:textId="77777777" w:rsidTr="000C0D45">
        <w:tc>
          <w:tcPr>
            <w:tcW w:w="2485" w:type="dxa"/>
          </w:tcPr>
          <w:p w14:paraId="5649D15D" w14:textId="4341CB03" w:rsidR="003407E6" w:rsidRPr="000C0D45" w:rsidRDefault="00F73092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Физика</w:t>
            </w:r>
          </w:p>
        </w:tc>
        <w:tc>
          <w:tcPr>
            <w:tcW w:w="4144" w:type="dxa"/>
          </w:tcPr>
          <w:p w14:paraId="68F1B87F" w14:textId="7F743A40" w:rsidR="003407E6" w:rsidRDefault="00F73092" w:rsidP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линейка;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калькулятор;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лабораторное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оборудование</w:t>
            </w:r>
          </w:p>
        </w:tc>
        <w:tc>
          <w:tcPr>
            <w:tcW w:w="3685" w:type="dxa"/>
          </w:tcPr>
          <w:p w14:paraId="1C3FC691" w14:textId="7454D2EF" w:rsidR="003407E6" w:rsidRDefault="00F73092" w:rsidP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 xml:space="preserve">калькулятор; 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линейка</w:t>
            </w:r>
          </w:p>
        </w:tc>
      </w:tr>
      <w:tr w:rsidR="003407E6" w14:paraId="51A76B9C" w14:textId="77777777" w:rsidTr="000C0D45">
        <w:tc>
          <w:tcPr>
            <w:tcW w:w="2485" w:type="dxa"/>
          </w:tcPr>
          <w:p w14:paraId="57D9CF8C" w14:textId="3619A0F9" w:rsidR="003407E6" w:rsidRPr="000C0D45" w:rsidRDefault="00F73092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Химия</w:t>
            </w:r>
          </w:p>
        </w:tc>
        <w:tc>
          <w:tcPr>
            <w:tcW w:w="4144" w:type="dxa"/>
          </w:tcPr>
          <w:p w14:paraId="59FC0FCA" w14:textId="78193A56" w:rsidR="003407E6" w:rsidRDefault="00F73092" w:rsidP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калькулятор;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лабораторное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оборудование;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Периодическая система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химических элементов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Д.И. Менделеева;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таблица растворимости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солей, кислот и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оснований в воде;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электрохимический ряд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напряжений металлов</w:t>
            </w:r>
          </w:p>
        </w:tc>
        <w:tc>
          <w:tcPr>
            <w:tcW w:w="3685" w:type="dxa"/>
          </w:tcPr>
          <w:p w14:paraId="35F6A1BC" w14:textId="27302060" w:rsidR="003407E6" w:rsidRDefault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калькулятор;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Периодическая система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химических элементов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Д.И. Менделеева;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таблица растворимости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солей, кислот и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оснований в воде;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электрохимический ряд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напряжений металлов</w:t>
            </w:r>
          </w:p>
        </w:tc>
      </w:tr>
      <w:tr w:rsidR="00F73092" w14:paraId="3119FFDC" w14:textId="77777777" w:rsidTr="000C0D45">
        <w:tc>
          <w:tcPr>
            <w:tcW w:w="2485" w:type="dxa"/>
          </w:tcPr>
          <w:p w14:paraId="61EA78AF" w14:textId="6175B9D4" w:rsidR="00F73092" w:rsidRPr="000C0D45" w:rsidRDefault="00F73092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Информатика и ИКТ</w:t>
            </w:r>
          </w:p>
        </w:tc>
        <w:tc>
          <w:tcPr>
            <w:tcW w:w="7829" w:type="dxa"/>
            <w:gridSpan w:val="2"/>
          </w:tcPr>
          <w:p w14:paraId="4C714968" w14:textId="0F2F2F88" w:rsidR="00F73092" w:rsidRDefault="00F73092" w:rsidP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компьютерная техника, не имеющая доступ к информационно-телекоммуникационной сети «Интернет»</w:t>
            </w:r>
          </w:p>
        </w:tc>
      </w:tr>
      <w:tr w:rsidR="00F73092" w14:paraId="02DFFE8A" w14:textId="77777777" w:rsidTr="000C0D45">
        <w:tc>
          <w:tcPr>
            <w:tcW w:w="2485" w:type="dxa"/>
          </w:tcPr>
          <w:p w14:paraId="66E828EA" w14:textId="2272F992" w:rsidR="00F73092" w:rsidRPr="000C0D45" w:rsidRDefault="00F73092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Биология</w:t>
            </w:r>
          </w:p>
        </w:tc>
        <w:tc>
          <w:tcPr>
            <w:tcW w:w="4144" w:type="dxa"/>
          </w:tcPr>
          <w:p w14:paraId="73767564" w14:textId="5FC2FE15" w:rsidR="00F73092" w:rsidRDefault="00F73092" w:rsidP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линейка;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калькулятор</w:t>
            </w:r>
          </w:p>
        </w:tc>
        <w:tc>
          <w:tcPr>
            <w:tcW w:w="3685" w:type="dxa"/>
          </w:tcPr>
          <w:p w14:paraId="22827C1C" w14:textId="674503D4" w:rsidR="00F73092" w:rsidRDefault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линейка</w:t>
            </w:r>
          </w:p>
        </w:tc>
      </w:tr>
      <w:tr w:rsidR="00F73092" w14:paraId="3124FBD5" w14:textId="77777777" w:rsidTr="000C0D45">
        <w:tc>
          <w:tcPr>
            <w:tcW w:w="2485" w:type="dxa"/>
          </w:tcPr>
          <w:p w14:paraId="79AA1926" w14:textId="1DF70A94" w:rsidR="00F73092" w:rsidRPr="000C0D45" w:rsidRDefault="00F73092" w:rsidP="00F73092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География</w:t>
            </w:r>
          </w:p>
        </w:tc>
        <w:tc>
          <w:tcPr>
            <w:tcW w:w="4144" w:type="dxa"/>
          </w:tcPr>
          <w:p w14:paraId="0D93BFE4" w14:textId="095422A8" w:rsidR="00F73092" w:rsidRDefault="000C0D45" w:rsidP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линейка;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калькулятор;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географические атласы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для 7-9 классов</w:t>
            </w:r>
          </w:p>
        </w:tc>
        <w:tc>
          <w:tcPr>
            <w:tcW w:w="3685" w:type="dxa"/>
          </w:tcPr>
          <w:p w14:paraId="783555AE" w14:textId="63CEC9C2" w:rsidR="00F73092" w:rsidRDefault="000C0D45" w:rsidP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калькулятор;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географические атласы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для 7-9 классов</w:t>
            </w:r>
          </w:p>
        </w:tc>
      </w:tr>
      <w:tr w:rsidR="00F73092" w14:paraId="2B1DD15A" w14:textId="77777777" w:rsidTr="000C0D45">
        <w:tc>
          <w:tcPr>
            <w:tcW w:w="2485" w:type="dxa"/>
          </w:tcPr>
          <w:p w14:paraId="217E83E9" w14:textId="089FD6D6" w:rsidR="00F73092" w:rsidRPr="000C0D45" w:rsidRDefault="000C0D45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Иностранные языки</w:t>
            </w:r>
          </w:p>
        </w:tc>
        <w:tc>
          <w:tcPr>
            <w:tcW w:w="4144" w:type="dxa"/>
          </w:tcPr>
          <w:p w14:paraId="0D974DB3" w14:textId="3120C69E" w:rsidR="00F73092" w:rsidRDefault="000C0D45" w:rsidP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технические средства,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обеспечивающие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воспроизведение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аудиозаписей,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содержащихся на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электронных носителях,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для выполнения заданий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раздела «Аудирование»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КИМ ОГЭ;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компьютерная техника,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не имеющая доступ к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информационно-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телекоммуникационной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сети «Интернет»;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 w:rsidRPr="000C0D45">
              <w:rPr>
                <w:rFonts w:asciiTheme="majorHAnsi" w:hAnsiTheme="majorHAnsi"/>
                <w:color w:val="0F243E" w:themeColor="text2" w:themeShade="80"/>
              </w:rPr>
              <w:t>аудиогарнитура</w:t>
            </w:r>
            <w:proofErr w:type="spellEnd"/>
            <w:r w:rsidRPr="000C0D45">
              <w:rPr>
                <w:rFonts w:asciiTheme="majorHAnsi" w:hAnsiTheme="majorHAnsi"/>
                <w:color w:val="0F243E" w:themeColor="text2" w:themeShade="80"/>
              </w:rPr>
              <w:t xml:space="preserve"> для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выполнения заданий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раздела «Говорение»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</w:p>
        </w:tc>
        <w:tc>
          <w:tcPr>
            <w:tcW w:w="3685" w:type="dxa"/>
          </w:tcPr>
          <w:p w14:paraId="008C8D85" w14:textId="26E81956" w:rsidR="00F73092" w:rsidRDefault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не используются</w:t>
            </w:r>
          </w:p>
        </w:tc>
      </w:tr>
      <w:tr w:rsidR="00F73092" w14:paraId="560CC6FE" w14:textId="77777777" w:rsidTr="000C0D45">
        <w:tc>
          <w:tcPr>
            <w:tcW w:w="2485" w:type="dxa"/>
          </w:tcPr>
          <w:p w14:paraId="465082AE" w14:textId="09B844A4" w:rsidR="00F73092" w:rsidRPr="000C0D45" w:rsidRDefault="000C0D45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Литература</w:t>
            </w:r>
          </w:p>
        </w:tc>
        <w:tc>
          <w:tcPr>
            <w:tcW w:w="4144" w:type="dxa"/>
          </w:tcPr>
          <w:p w14:paraId="19B2154B" w14:textId="22EC6D6F" w:rsidR="00F73092" w:rsidRDefault="000C0D45" w:rsidP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орфографический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словарь; полные тексты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художественных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произведений, а также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сборники лирики</w:t>
            </w:r>
          </w:p>
        </w:tc>
        <w:tc>
          <w:tcPr>
            <w:tcW w:w="3685" w:type="dxa"/>
          </w:tcPr>
          <w:p w14:paraId="5FE7AE0B" w14:textId="346889A4" w:rsidR="00F73092" w:rsidRDefault="000C0D45" w:rsidP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тексты художественных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произведений, а также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сборники лирики</w:t>
            </w:r>
          </w:p>
        </w:tc>
      </w:tr>
    </w:tbl>
    <w:p w14:paraId="7B59CB5D" w14:textId="14395D21" w:rsidR="004A7D83" w:rsidRPr="005E7F24" w:rsidRDefault="000C0D45">
      <w:pPr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 xml:space="preserve">  </w:t>
      </w:r>
    </w:p>
    <w:sectPr w:rsidR="004A7D83" w:rsidRPr="005E7F24" w:rsidSect="00207E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3C"/>
    <w:rsid w:val="000C0D45"/>
    <w:rsid w:val="00207E47"/>
    <w:rsid w:val="003407E6"/>
    <w:rsid w:val="005E7F24"/>
    <w:rsid w:val="009A6933"/>
    <w:rsid w:val="00E5648F"/>
    <w:rsid w:val="00EB6E3C"/>
    <w:rsid w:val="00F32515"/>
    <w:rsid w:val="00F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2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0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0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tkorsunova</dc:creator>
  <cp:lastModifiedBy>1</cp:lastModifiedBy>
  <cp:revision>2</cp:revision>
  <dcterms:created xsi:type="dcterms:W3CDTF">2022-05-19T08:43:00Z</dcterms:created>
  <dcterms:modified xsi:type="dcterms:W3CDTF">2022-05-19T08:43:00Z</dcterms:modified>
</cp:coreProperties>
</file>